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712E5" w14:textId="77777777" w:rsidR="007908C6" w:rsidRDefault="007908C6" w:rsidP="007908C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3DD4B17A" w:rsidR="00281B03" w:rsidRDefault="004F6F26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74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3A0BAF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33A31138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A0BAF">
        <w:rPr>
          <w:rFonts w:cs="Tahoma"/>
          <w:szCs w:val="20"/>
          <w:lang w:eastAsia="cs-CZ"/>
        </w:rPr>
        <w:t>10. srp</w:t>
      </w:r>
      <w:r w:rsidR="005F3FF8">
        <w:rPr>
          <w:rFonts w:cs="Tahoma"/>
          <w:szCs w:val="20"/>
          <w:lang w:eastAsia="cs-CZ"/>
        </w:rPr>
        <w:t>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280C116D" w14:textId="77777777" w:rsidR="00281B03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720556F7" w14:textId="77777777" w:rsidR="00281B03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1C5D73A1" w14:textId="799A3176" w:rsidR="008978A0" w:rsidRPr="008978A0" w:rsidRDefault="008978A0" w:rsidP="008978A0">
      <w:pPr>
        <w:pStyle w:val="Nadpis2"/>
        <w:rPr>
          <w:rFonts w:eastAsiaTheme="majorEastAsia" w:cs="Tahoma"/>
          <w:b w:val="0"/>
          <w:szCs w:val="24"/>
        </w:rPr>
      </w:pPr>
      <w:r w:rsidRPr="008978A0">
        <w:rPr>
          <w:rStyle w:val="Nadpis2Char"/>
          <w:b/>
        </w:rPr>
        <w:t>1</w:t>
      </w:r>
      <w:r w:rsidRPr="008978A0">
        <w:rPr>
          <w:rStyle w:val="Nadpis2Char"/>
          <w:rFonts w:eastAsiaTheme="majorEastAsia"/>
          <w:b/>
        </w:rPr>
        <w:t>) Komunitní centrum Strakonice – dodatek č.</w:t>
      </w:r>
      <w:r w:rsidRPr="008978A0">
        <w:rPr>
          <w:rFonts w:eastAsiaTheme="majorEastAsia" w:cs="Tahoma"/>
          <w:b w:val="0"/>
          <w:szCs w:val="24"/>
        </w:rPr>
        <w:t xml:space="preserve"> </w:t>
      </w:r>
      <w:r w:rsidR="005B6C24">
        <w:rPr>
          <w:rFonts w:eastAsiaTheme="majorEastAsia" w:cs="Tahoma"/>
          <w:szCs w:val="24"/>
        </w:rPr>
        <w:t>2</w:t>
      </w:r>
      <w:r w:rsidRPr="008978A0">
        <w:rPr>
          <w:rFonts w:eastAsiaTheme="majorEastAsia" w:cs="Tahoma"/>
          <w:szCs w:val="24"/>
        </w:rPr>
        <w:t xml:space="preserve"> </w:t>
      </w:r>
    </w:p>
    <w:p w14:paraId="4829B0D8" w14:textId="77777777" w:rsidR="008978A0" w:rsidRPr="008978A0" w:rsidRDefault="008978A0" w:rsidP="008978A0">
      <w:pPr>
        <w:widowControl w:val="0"/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</w:p>
    <w:p w14:paraId="5CA97885" w14:textId="77777777" w:rsidR="008978A0" w:rsidRPr="00A225B3" w:rsidRDefault="008978A0" w:rsidP="008978A0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225B3">
        <w:rPr>
          <w:rFonts w:eastAsia="Times New Roman" w:cs="Tahoma"/>
          <w:b/>
          <w:bCs/>
          <w:szCs w:val="20"/>
          <w:u w:val="single"/>
          <w:lang w:eastAsia="cs-CZ"/>
        </w:rPr>
        <w:t>Návrh usnesení</w:t>
      </w:r>
    </w:p>
    <w:p w14:paraId="6C816DCA" w14:textId="77777777" w:rsidR="008978A0" w:rsidRPr="00A225B3" w:rsidRDefault="008978A0" w:rsidP="008978A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A225B3">
        <w:rPr>
          <w:rFonts w:eastAsia="Times New Roman" w:cs="Tahoma"/>
          <w:szCs w:val="20"/>
          <w:lang w:eastAsia="cs-CZ"/>
        </w:rPr>
        <w:t>RM po projednání</w:t>
      </w:r>
    </w:p>
    <w:p w14:paraId="3C5DD8AB" w14:textId="05396620" w:rsidR="008978A0" w:rsidRPr="00A225B3" w:rsidRDefault="008978A0" w:rsidP="008978A0">
      <w:pPr>
        <w:pStyle w:val="Nadpis3"/>
        <w:rPr>
          <w:rFonts w:eastAsia="Times New Roman"/>
          <w:color w:val="auto"/>
          <w:lang w:eastAsia="cs-CZ"/>
        </w:rPr>
      </w:pPr>
      <w:r w:rsidRPr="00A225B3">
        <w:rPr>
          <w:rFonts w:eastAsia="Times New Roman"/>
          <w:color w:val="auto"/>
          <w:lang w:eastAsia="cs-CZ"/>
        </w:rPr>
        <w:t>I. Schvaluje</w:t>
      </w:r>
    </w:p>
    <w:p w14:paraId="774DDC61" w14:textId="6CA44B91" w:rsidR="008978A0" w:rsidRPr="00A225B3" w:rsidRDefault="008978A0" w:rsidP="00A225B3">
      <w:pPr>
        <w:spacing w:after="0"/>
        <w:rPr>
          <w:rFonts w:eastAsia="Times New Roman" w:cs="Tahoma"/>
          <w:szCs w:val="20"/>
          <w:lang w:eastAsia="cs-CZ"/>
        </w:rPr>
      </w:pPr>
      <w:r w:rsidRPr="00A225B3">
        <w:rPr>
          <w:rFonts w:eastAsia="Times New Roman" w:cs="Tahoma"/>
          <w:szCs w:val="20"/>
          <w:lang w:eastAsia="cs-CZ"/>
        </w:rPr>
        <w:t xml:space="preserve">uzavření dodatku č. 1 ke smlouvě o dílo se společností ACG-Real </w:t>
      </w:r>
      <w:proofErr w:type="spellStart"/>
      <w:r w:rsidRPr="00A225B3">
        <w:rPr>
          <w:rFonts w:eastAsia="Times New Roman" w:cs="Tahoma"/>
          <w:szCs w:val="20"/>
          <w:lang w:eastAsia="cs-CZ"/>
        </w:rPr>
        <w:t>s.r.o</w:t>
      </w:r>
      <w:proofErr w:type="spellEnd"/>
      <w:r w:rsidRPr="00A225B3">
        <w:rPr>
          <w:rFonts w:eastAsia="Times New Roman" w:cs="Tahoma"/>
          <w:szCs w:val="20"/>
          <w:lang w:eastAsia="cs-CZ"/>
        </w:rPr>
        <w:t xml:space="preserve">, </w:t>
      </w:r>
      <w:r w:rsidR="00A225B3" w:rsidRPr="00A225B3">
        <w:rPr>
          <w:rFonts w:eastAsia="Times New Roman" w:cs="Tahoma"/>
          <w:szCs w:val="20"/>
          <w:lang w:eastAsia="cs-CZ"/>
        </w:rPr>
        <w:t xml:space="preserve">Praha 4, Nusle, Lomnického 1705/7, IČO </w:t>
      </w:r>
      <w:r w:rsidR="00A225B3" w:rsidRPr="00A225B3">
        <w:rPr>
          <w:rFonts w:cs="Tahoma"/>
          <w:bCs/>
          <w:szCs w:val="20"/>
        </w:rPr>
        <w:t xml:space="preserve">27094359, v </w:t>
      </w:r>
      <w:r w:rsidRPr="00A225B3">
        <w:rPr>
          <w:rFonts w:eastAsia="Times New Roman" w:cs="Tahoma"/>
          <w:szCs w:val="20"/>
          <w:lang w:eastAsia="cs-CZ"/>
        </w:rPr>
        <w:t xml:space="preserve"> souvislosti se stavbou „Komunitní centrum Strakonice“. Předmětem tohoto dodatku jsou vícepráce a </w:t>
      </w:r>
      <w:proofErr w:type="spellStart"/>
      <w:r w:rsidRPr="00A225B3">
        <w:rPr>
          <w:rFonts w:eastAsia="Times New Roman" w:cs="Tahoma"/>
          <w:szCs w:val="20"/>
          <w:lang w:eastAsia="cs-CZ"/>
        </w:rPr>
        <w:t>méněpráce</w:t>
      </w:r>
      <w:proofErr w:type="spellEnd"/>
      <w:r w:rsidRPr="00A225B3">
        <w:rPr>
          <w:rFonts w:eastAsia="Times New Roman" w:cs="Tahoma"/>
          <w:szCs w:val="20"/>
          <w:lang w:eastAsia="cs-CZ"/>
        </w:rPr>
        <w:t xml:space="preserve"> specifikované ve ZL č. 1 </w:t>
      </w:r>
      <w:r w:rsidR="00A225B3" w:rsidRPr="00A225B3">
        <w:rPr>
          <w:rFonts w:eastAsia="Times New Roman" w:cs="Tahoma"/>
          <w:szCs w:val="20"/>
          <w:lang w:eastAsia="cs-CZ"/>
        </w:rPr>
        <w:t xml:space="preserve">(uvedené v příloze č. 1 materiálu č. 74/1b pro jednání rady města dne </w:t>
      </w:r>
      <w:proofErr w:type="gramStart"/>
      <w:r w:rsidR="00A225B3" w:rsidRPr="00A225B3">
        <w:rPr>
          <w:rFonts w:eastAsia="Times New Roman" w:cs="Tahoma"/>
          <w:szCs w:val="20"/>
          <w:lang w:eastAsia="cs-CZ"/>
        </w:rPr>
        <w:t>10.08.2022</w:t>
      </w:r>
      <w:proofErr w:type="gramEnd"/>
      <w:r w:rsidR="00A225B3" w:rsidRPr="00A225B3">
        <w:rPr>
          <w:rFonts w:eastAsia="Times New Roman" w:cs="Tahoma"/>
          <w:szCs w:val="20"/>
          <w:lang w:eastAsia="cs-CZ"/>
        </w:rPr>
        <w:t xml:space="preserve">) </w:t>
      </w:r>
      <w:r w:rsidRPr="00A225B3">
        <w:rPr>
          <w:rFonts w:eastAsia="Times New Roman" w:cs="Tahoma"/>
          <w:szCs w:val="20"/>
          <w:lang w:eastAsia="cs-CZ"/>
        </w:rPr>
        <w:t xml:space="preserve">a s tím spojené navýšení ceny díla o </w:t>
      </w:r>
      <w:r w:rsidR="00B42CA4" w:rsidRPr="00A225B3">
        <w:rPr>
          <w:rFonts w:eastAsia="Times New Roman" w:cs="Tahoma"/>
          <w:bCs/>
          <w:szCs w:val="20"/>
          <w:lang w:eastAsia="cs-CZ"/>
        </w:rPr>
        <w:t xml:space="preserve">700.965,93 </w:t>
      </w:r>
      <w:r w:rsidR="00A225B3" w:rsidRPr="00A225B3">
        <w:rPr>
          <w:rFonts w:eastAsia="Times New Roman" w:cs="Tahoma"/>
          <w:szCs w:val="20"/>
          <w:lang w:eastAsia="cs-CZ"/>
        </w:rPr>
        <w:t xml:space="preserve"> Kč bez DPH, a dále  prodloužení termínu dokončení díla do 06.11.2022. </w:t>
      </w:r>
      <w:r w:rsidRPr="00A225B3">
        <w:rPr>
          <w:rFonts w:eastAsia="Times New Roman" w:cs="Tahoma"/>
          <w:szCs w:val="20"/>
          <w:lang w:eastAsia="cs-CZ"/>
        </w:rPr>
        <w:t xml:space="preserve">Cena díla tedy činí </w:t>
      </w:r>
      <w:r w:rsidR="00B42CA4" w:rsidRPr="00A225B3">
        <w:rPr>
          <w:rFonts w:eastAsia="Times New Roman" w:cs="Tahoma"/>
          <w:szCs w:val="20"/>
          <w:lang w:eastAsia="cs-CZ"/>
        </w:rPr>
        <w:t xml:space="preserve">19.574.252,64 </w:t>
      </w:r>
      <w:r w:rsidRPr="00A225B3">
        <w:rPr>
          <w:rFonts w:eastAsia="Times New Roman" w:cs="Tahoma"/>
          <w:szCs w:val="20"/>
          <w:lang w:eastAsia="cs-CZ"/>
        </w:rPr>
        <w:t xml:space="preserve">Kč bez DPH, tj. </w:t>
      </w:r>
      <w:r w:rsidR="00B42CA4" w:rsidRPr="00A225B3">
        <w:rPr>
          <w:rFonts w:eastAsia="Times New Roman" w:cs="Tahoma"/>
          <w:szCs w:val="20"/>
          <w:lang w:eastAsia="cs-CZ"/>
        </w:rPr>
        <w:t>23.684.845</w:t>
      </w:r>
      <w:r w:rsidR="00910B54" w:rsidRPr="00A225B3">
        <w:rPr>
          <w:rFonts w:eastAsia="Times New Roman" w:cs="Tahoma"/>
          <w:szCs w:val="20"/>
          <w:lang w:eastAsia="cs-CZ"/>
        </w:rPr>
        <w:t>,7</w:t>
      </w:r>
      <w:r w:rsidR="00B42CA4" w:rsidRPr="00A225B3">
        <w:rPr>
          <w:rFonts w:eastAsia="Times New Roman" w:cs="Tahoma"/>
          <w:szCs w:val="20"/>
          <w:lang w:eastAsia="cs-CZ"/>
        </w:rPr>
        <w:t xml:space="preserve"> </w:t>
      </w:r>
      <w:r w:rsidRPr="00A225B3">
        <w:rPr>
          <w:rFonts w:eastAsia="Times New Roman" w:cs="Tahoma"/>
          <w:szCs w:val="20"/>
          <w:lang w:eastAsia="cs-CZ"/>
        </w:rPr>
        <w:t xml:space="preserve">Kč vč. DPH. </w:t>
      </w:r>
    </w:p>
    <w:p w14:paraId="010C614A" w14:textId="77777777" w:rsidR="008978A0" w:rsidRPr="00A225B3" w:rsidRDefault="008978A0" w:rsidP="008978A0">
      <w:pPr>
        <w:pStyle w:val="Nadpis3"/>
        <w:rPr>
          <w:rFonts w:eastAsia="Times New Roman"/>
          <w:color w:val="auto"/>
          <w:lang w:eastAsia="cs-CZ"/>
        </w:rPr>
      </w:pPr>
      <w:r w:rsidRPr="00A225B3">
        <w:rPr>
          <w:rFonts w:eastAsia="Times New Roman"/>
          <w:color w:val="auto"/>
          <w:lang w:eastAsia="cs-CZ"/>
        </w:rPr>
        <w:t>II. Pověřuje</w:t>
      </w:r>
    </w:p>
    <w:p w14:paraId="52FD04A9" w14:textId="77777777" w:rsidR="008978A0" w:rsidRPr="00A225B3" w:rsidRDefault="008978A0" w:rsidP="00A974A6">
      <w:pPr>
        <w:widowControl w:val="0"/>
        <w:autoSpaceDE w:val="0"/>
        <w:autoSpaceDN w:val="0"/>
        <w:adjustRightInd w:val="0"/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A225B3">
        <w:rPr>
          <w:rFonts w:eastAsia="Times New Roman" w:cs="Tahoma"/>
          <w:szCs w:val="20"/>
          <w:lang w:eastAsia="cs-CZ"/>
        </w:rPr>
        <w:t>starostu města podpisem předmětného dodatku.</w:t>
      </w:r>
    </w:p>
    <w:p w14:paraId="4FA8AAC0" w14:textId="71CB1E6B" w:rsidR="008978A0" w:rsidRPr="00A225B3" w:rsidRDefault="008978A0" w:rsidP="00A974A6">
      <w:pPr>
        <w:spacing w:after="0" w:line="259" w:lineRule="auto"/>
        <w:jc w:val="left"/>
        <w:rPr>
          <w:rFonts w:cs="Tahoma"/>
          <w:szCs w:val="20"/>
        </w:rPr>
      </w:pPr>
    </w:p>
    <w:p w14:paraId="71D5CCD5" w14:textId="4196B9DF" w:rsidR="00BA5A6F" w:rsidRPr="00A225B3" w:rsidRDefault="00BA5A6F" w:rsidP="00BA5A6F">
      <w:pPr>
        <w:pStyle w:val="Nadpis2"/>
        <w:rPr>
          <w:rFonts w:eastAsiaTheme="majorEastAsia" w:cs="Tahoma"/>
          <w:szCs w:val="24"/>
        </w:rPr>
      </w:pPr>
      <w:r w:rsidRPr="00A225B3">
        <w:rPr>
          <w:rFonts w:eastAsiaTheme="majorEastAsia" w:cs="Tahoma"/>
          <w:szCs w:val="24"/>
        </w:rPr>
        <w:t>2) Divadelní spolek Čelakovský</w:t>
      </w:r>
      <w:r w:rsidR="00C56957" w:rsidRPr="00A225B3">
        <w:rPr>
          <w:rFonts w:eastAsiaTheme="majorEastAsia" w:cs="Tahoma"/>
          <w:szCs w:val="24"/>
        </w:rPr>
        <w:t xml:space="preserve">, se sídlem Mírová 831, Strakonice </w:t>
      </w:r>
      <w:r w:rsidRPr="00A225B3">
        <w:rPr>
          <w:rFonts w:eastAsiaTheme="majorEastAsia" w:cs="Tahoma"/>
          <w:szCs w:val="24"/>
        </w:rPr>
        <w:t>– žádost o poskytnutí prostorů pro zkušebnu</w:t>
      </w:r>
    </w:p>
    <w:p w14:paraId="322009C1" w14:textId="77777777" w:rsidR="00BA5A6F" w:rsidRDefault="00BA5A6F" w:rsidP="00BA5A6F">
      <w:pPr>
        <w:spacing w:after="0"/>
      </w:pPr>
    </w:p>
    <w:p w14:paraId="55E55BC7" w14:textId="77777777" w:rsidR="00BA5A6F" w:rsidRDefault="00BA5A6F" w:rsidP="00BA5A6F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5AFECC5D" w14:textId="77777777" w:rsidR="00BA5A6F" w:rsidRDefault="00BA5A6F" w:rsidP="00BA5A6F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>
        <w:rPr>
          <w:rFonts w:eastAsia="Times New Roman" w:cs="Tahoma"/>
          <w:szCs w:val="20"/>
          <w:lang w:eastAsia="ar-SA"/>
        </w:rPr>
        <w:t xml:space="preserve">RM po projednání </w:t>
      </w:r>
    </w:p>
    <w:p w14:paraId="7BF2FB46" w14:textId="77777777" w:rsidR="00BA5A6F" w:rsidRDefault="00BA5A6F" w:rsidP="00BA5A6F">
      <w:pPr>
        <w:pStyle w:val="Nadpis3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I. Bere na vědomí</w:t>
      </w:r>
    </w:p>
    <w:p w14:paraId="339EB76C" w14:textId="77777777" w:rsidR="00BA5A6F" w:rsidRDefault="00BA5A6F" w:rsidP="00BA5A6F">
      <w:pPr>
        <w:spacing w:after="0"/>
      </w:pPr>
      <w:r>
        <w:t>žádost Divadelního spolku Čelakovský o poskytnutí prostorů pro zkušebnu s tím, že v současné době město Strakonice nemá k dispozici žádné volné nebytové prostory, které by pro zkušebnu byly vhodné.</w:t>
      </w:r>
    </w:p>
    <w:p w14:paraId="6AEF81F9" w14:textId="77777777" w:rsidR="00BA5A6F" w:rsidRDefault="00BA5A6F" w:rsidP="00BA5A6F">
      <w:pPr>
        <w:spacing w:after="0"/>
      </w:pPr>
    </w:p>
    <w:p w14:paraId="3CA35DF5" w14:textId="406D8840" w:rsidR="00C2275B" w:rsidRPr="001852E9" w:rsidRDefault="00C2275B" w:rsidP="001852E9">
      <w:pPr>
        <w:keepNext/>
        <w:keepLines/>
        <w:spacing w:after="0" w:line="259" w:lineRule="auto"/>
        <w:jc w:val="left"/>
        <w:outlineLvl w:val="1"/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</w:pPr>
      <w:r w:rsidRPr="001852E9">
        <w:rPr>
          <w:rFonts w:eastAsia="Times New Roman" w:cstheme="majorBidi"/>
          <w:b/>
          <w:sz w:val="24"/>
          <w:szCs w:val="24"/>
          <w:u w:val="single"/>
          <w:lang w:eastAsia="cs-CZ"/>
        </w:rPr>
        <w:t xml:space="preserve">3) Odkanalizování lokality </w:t>
      </w:r>
      <w:r w:rsidR="00A97353">
        <w:rPr>
          <w:rFonts w:eastAsia="Times New Roman" w:cstheme="majorBidi"/>
          <w:b/>
          <w:sz w:val="24"/>
          <w:szCs w:val="24"/>
          <w:u w:val="single"/>
          <w:lang w:eastAsia="cs-CZ"/>
        </w:rPr>
        <w:t>Strakonice-</w:t>
      </w:r>
      <w:r w:rsidRPr="001852E9">
        <w:rPr>
          <w:rFonts w:eastAsia="Times New Roman" w:cstheme="majorBidi"/>
          <w:b/>
          <w:sz w:val="24"/>
          <w:szCs w:val="24"/>
          <w:u w:val="single"/>
          <w:lang w:eastAsia="cs-CZ"/>
        </w:rPr>
        <w:t>Ostrov</w:t>
      </w:r>
      <w:r w:rsidRPr="001852E9">
        <w:rPr>
          <w:rFonts w:eastAsia="Calibri" w:cstheme="majorBidi"/>
          <w:b/>
          <w:bCs/>
          <w:sz w:val="24"/>
          <w:szCs w:val="24"/>
          <w:u w:val="single"/>
          <w:lang w:eastAsia="cs-CZ"/>
        </w:rPr>
        <w:t xml:space="preserve"> </w:t>
      </w:r>
      <w:r w:rsidRPr="001852E9">
        <w:rPr>
          <w:rFonts w:eastAsia="Times New Roman" w:cstheme="majorBidi"/>
          <w:b/>
          <w:bCs/>
          <w:sz w:val="24"/>
          <w:szCs w:val="24"/>
          <w:u w:val="single"/>
          <w:lang w:eastAsia="cs-CZ"/>
        </w:rPr>
        <w:t xml:space="preserve"> </w:t>
      </w:r>
    </w:p>
    <w:p w14:paraId="6258538C" w14:textId="77777777" w:rsidR="00C2275B" w:rsidRPr="00C2275B" w:rsidRDefault="00C2275B" w:rsidP="00C2275B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AB40FCC" w14:textId="77777777" w:rsidR="000C584E" w:rsidRDefault="000C584E" w:rsidP="000C584E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68CF0802" w14:textId="77777777" w:rsidR="000C584E" w:rsidRDefault="000C584E" w:rsidP="000C584E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>
        <w:rPr>
          <w:rFonts w:eastAsia="Times New Roman" w:cs="Tahoma"/>
          <w:szCs w:val="20"/>
          <w:lang w:eastAsia="ar-SA"/>
        </w:rPr>
        <w:t xml:space="preserve">RM po projednání </w:t>
      </w:r>
    </w:p>
    <w:p w14:paraId="375B08D3" w14:textId="45886B89" w:rsidR="00AE6C20" w:rsidRPr="00AE6C20" w:rsidRDefault="00AE6C20" w:rsidP="000C584E">
      <w:pPr>
        <w:pStyle w:val="Nadpis3"/>
        <w:spacing w:before="0"/>
      </w:pPr>
      <w:r w:rsidRPr="00AE6C20">
        <w:t xml:space="preserve">I. </w:t>
      </w:r>
      <w:r w:rsidR="000C584E">
        <w:t>Schvaluje</w:t>
      </w:r>
    </w:p>
    <w:p w14:paraId="3A6E4FEF" w14:textId="087EE024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  <w:b/>
        </w:rPr>
      </w:pPr>
      <w:r w:rsidRPr="00AE6C20">
        <w:rPr>
          <w:rFonts w:ascii="Tahoma" w:hAnsi="Tahoma"/>
        </w:rPr>
        <w:t>realiz</w:t>
      </w:r>
      <w:r w:rsidR="000C584E">
        <w:rPr>
          <w:rFonts w:ascii="Tahoma" w:hAnsi="Tahoma"/>
        </w:rPr>
        <w:t>aci</w:t>
      </w:r>
      <w:r w:rsidRPr="00AE6C20">
        <w:rPr>
          <w:rFonts w:ascii="Tahoma" w:hAnsi="Tahoma"/>
        </w:rPr>
        <w:t xml:space="preserve"> zadávací</w:t>
      </w:r>
      <w:r w:rsidR="000C584E">
        <w:rPr>
          <w:rFonts w:ascii="Tahoma" w:hAnsi="Tahoma"/>
        </w:rPr>
        <w:t>ho</w:t>
      </w:r>
      <w:r w:rsidRPr="00AE6C20">
        <w:rPr>
          <w:rFonts w:ascii="Tahoma" w:hAnsi="Tahoma"/>
        </w:rPr>
        <w:t xml:space="preserve"> řízení na výběr dodavatele na veřejnou zakázku</w:t>
      </w:r>
      <w:r w:rsidRPr="000C584E">
        <w:rPr>
          <w:rFonts w:ascii="Tahoma" w:hAnsi="Tahoma"/>
        </w:rPr>
        <w:t>: „Odkanalizování lokality Strakonice-Ostrov“ ve zjednodušeném podlimitním řízení dle ustanovení § 53 zákona č. 134/2016</w:t>
      </w:r>
      <w:r w:rsidRPr="00AE6C20">
        <w:rPr>
          <w:rFonts w:ascii="Tahoma" w:hAnsi="Tahoma"/>
        </w:rPr>
        <w:t xml:space="preserve"> Sb., o zadávání veřejných zakázek, v platném znění.  </w:t>
      </w:r>
    </w:p>
    <w:p w14:paraId="74F3EBF7" w14:textId="59F83702" w:rsidR="00AE6C20" w:rsidRPr="00AE6C20" w:rsidRDefault="00AE6C20" w:rsidP="000C584E">
      <w:pPr>
        <w:pStyle w:val="Nadpis3"/>
        <w:spacing w:before="0"/>
      </w:pPr>
      <w:r w:rsidRPr="00AE6C20">
        <w:t xml:space="preserve">II. </w:t>
      </w:r>
      <w:r w:rsidR="000C584E">
        <w:t>S</w:t>
      </w:r>
      <w:r w:rsidRPr="00AE6C20">
        <w:t>chvaluje</w:t>
      </w:r>
    </w:p>
    <w:p w14:paraId="4CB05140" w14:textId="77777777" w:rsidR="00AE6C20" w:rsidRPr="000C584E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 xml:space="preserve">předloženou výzvu k podání nabídek podle § 53 zákona č. 134/2016 Sb., o zadávání veřejných zakázek, </w:t>
      </w:r>
      <w:r w:rsidRPr="000C584E">
        <w:rPr>
          <w:rFonts w:ascii="Tahoma" w:hAnsi="Tahoma"/>
        </w:rPr>
        <w:t>v platném znění na veřejnou zakázku: „Odkanalizování lokality Strakonice-Ostrov“</w:t>
      </w:r>
    </w:p>
    <w:p w14:paraId="17C6EF34" w14:textId="7D4EA59F" w:rsidR="00AE6C20" w:rsidRPr="00AE6C20" w:rsidRDefault="00AE6C20" w:rsidP="000C584E">
      <w:pPr>
        <w:pStyle w:val="Nadpis3"/>
        <w:spacing w:before="0"/>
        <w:rPr>
          <w:szCs w:val="20"/>
        </w:rPr>
      </w:pPr>
      <w:r w:rsidRPr="00AE6C20">
        <w:t xml:space="preserve">III. </w:t>
      </w:r>
      <w:r w:rsidR="000C584E">
        <w:t>S</w:t>
      </w:r>
      <w:r w:rsidR="000C584E" w:rsidRPr="00AE6C20">
        <w:t>chvaluje</w:t>
      </w:r>
    </w:p>
    <w:p w14:paraId="45D35C4E" w14:textId="2EEBE9DF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 xml:space="preserve">uveřejnění výzvy k podání nabídek na realizaci této veřejné zakázky na profilu zadavatele - města Strakonice, kterou město Strakonice vyzývá neomezený počet dodavatelů k podání nabídky.  </w:t>
      </w:r>
    </w:p>
    <w:p w14:paraId="1B1C39B8" w14:textId="4CBF340F" w:rsidR="00AE6C20" w:rsidRPr="00AE6C20" w:rsidRDefault="00AE6C20" w:rsidP="000C584E">
      <w:pPr>
        <w:pStyle w:val="Nadpis3"/>
        <w:spacing w:before="0"/>
      </w:pPr>
      <w:r w:rsidRPr="00AE6C20">
        <w:t xml:space="preserve">IV. </w:t>
      </w:r>
      <w:r w:rsidR="000C584E">
        <w:t>J</w:t>
      </w:r>
      <w:r w:rsidRPr="00AE6C20">
        <w:t>menuje</w:t>
      </w:r>
    </w:p>
    <w:p w14:paraId="24DF000B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členy hodnotící komise ve složení:</w:t>
      </w:r>
    </w:p>
    <w:p w14:paraId="1A116251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1. člen:</w:t>
      </w:r>
      <w:r w:rsidRPr="00AE6C20">
        <w:rPr>
          <w:rFonts w:ascii="Tahoma" w:hAnsi="Tahoma"/>
        </w:rPr>
        <w:tab/>
      </w:r>
      <w:r w:rsidRPr="00AE6C20">
        <w:rPr>
          <w:rFonts w:ascii="Tahoma" w:hAnsi="Tahoma"/>
        </w:rPr>
        <w:tab/>
        <w:t xml:space="preserve">Ing. Rudolf </w:t>
      </w:r>
      <w:proofErr w:type="spellStart"/>
      <w:r w:rsidRPr="00AE6C20">
        <w:rPr>
          <w:rFonts w:ascii="Tahoma" w:hAnsi="Tahoma"/>
        </w:rPr>
        <w:t>Oberfalcer</w:t>
      </w:r>
      <w:proofErr w:type="spellEnd"/>
    </w:p>
    <w:p w14:paraId="27F5795F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2. člen:</w:t>
      </w:r>
      <w:r w:rsidRPr="00AE6C20">
        <w:rPr>
          <w:rFonts w:ascii="Tahoma" w:hAnsi="Tahoma"/>
        </w:rPr>
        <w:tab/>
      </w:r>
      <w:r w:rsidRPr="00AE6C20">
        <w:rPr>
          <w:rFonts w:ascii="Tahoma" w:hAnsi="Tahoma"/>
        </w:rPr>
        <w:tab/>
        <w:t xml:space="preserve">Ing. Jana Narovcová </w:t>
      </w:r>
    </w:p>
    <w:p w14:paraId="0F3DF0FB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3. člen:</w:t>
      </w:r>
      <w:r w:rsidRPr="00AE6C20">
        <w:rPr>
          <w:rFonts w:ascii="Tahoma" w:hAnsi="Tahoma"/>
        </w:rPr>
        <w:tab/>
      </w:r>
      <w:r w:rsidRPr="00AE6C20">
        <w:rPr>
          <w:rFonts w:ascii="Tahoma" w:hAnsi="Tahoma"/>
        </w:rPr>
        <w:tab/>
        <w:t>pan  Dušan Kučera</w:t>
      </w:r>
    </w:p>
    <w:p w14:paraId="56527AE4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4. člen:</w:t>
      </w:r>
      <w:r w:rsidRPr="00AE6C20">
        <w:rPr>
          <w:rFonts w:ascii="Tahoma" w:hAnsi="Tahoma"/>
        </w:rPr>
        <w:tab/>
      </w:r>
      <w:r w:rsidRPr="00AE6C20">
        <w:rPr>
          <w:rFonts w:ascii="Tahoma" w:hAnsi="Tahoma"/>
        </w:rPr>
        <w:tab/>
        <w:t>Ing. Pavel Pivnička</w:t>
      </w:r>
    </w:p>
    <w:p w14:paraId="35414F07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5. člen:</w:t>
      </w:r>
      <w:r w:rsidRPr="00AE6C20">
        <w:rPr>
          <w:rFonts w:ascii="Tahoma" w:hAnsi="Tahoma"/>
        </w:rPr>
        <w:tab/>
      </w:r>
      <w:r w:rsidRPr="00AE6C20">
        <w:rPr>
          <w:rFonts w:ascii="Tahoma" w:hAnsi="Tahoma"/>
        </w:rPr>
        <w:tab/>
        <w:t>Ing. Petr Zdeněk</w:t>
      </w:r>
    </w:p>
    <w:p w14:paraId="25817CFC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náhradníky členů hodnotící komise ve složení:</w:t>
      </w:r>
    </w:p>
    <w:p w14:paraId="73A4A749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1. náhradník:</w:t>
      </w:r>
      <w:r w:rsidRPr="00AE6C20">
        <w:rPr>
          <w:rFonts w:ascii="Tahoma" w:hAnsi="Tahoma"/>
        </w:rPr>
        <w:tab/>
        <w:t>Mgr. Břetislav Hrdlička</w:t>
      </w:r>
    </w:p>
    <w:p w14:paraId="0EB29043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2. náhradník:</w:t>
      </w:r>
      <w:r w:rsidRPr="00AE6C20">
        <w:rPr>
          <w:rFonts w:ascii="Tahoma" w:hAnsi="Tahoma"/>
        </w:rPr>
        <w:tab/>
        <w:t xml:space="preserve">pan Jaroslav Houska </w:t>
      </w:r>
    </w:p>
    <w:p w14:paraId="73550DD0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3. náhradník:</w:t>
      </w:r>
      <w:r w:rsidRPr="00AE6C20">
        <w:rPr>
          <w:rFonts w:ascii="Tahoma" w:hAnsi="Tahoma"/>
        </w:rPr>
        <w:tab/>
        <w:t>Ing. Oldřich Švehla</w:t>
      </w:r>
    </w:p>
    <w:p w14:paraId="20FFDC9A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4. náhradník:</w:t>
      </w:r>
      <w:r w:rsidRPr="00AE6C20">
        <w:rPr>
          <w:rFonts w:ascii="Tahoma" w:hAnsi="Tahoma"/>
        </w:rPr>
        <w:tab/>
        <w:t xml:space="preserve">pan  Michal Bezpalec </w:t>
      </w:r>
    </w:p>
    <w:p w14:paraId="12BEB320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5. náhradník:</w:t>
      </w:r>
      <w:r w:rsidRPr="00AE6C20">
        <w:rPr>
          <w:rFonts w:ascii="Tahoma" w:hAnsi="Tahoma"/>
        </w:rPr>
        <w:tab/>
        <w:t xml:space="preserve">paní Dana </w:t>
      </w:r>
      <w:proofErr w:type="spellStart"/>
      <w:r w:rsidRPr="00AE6C20">
        <w:rPr>
          <w:rFonts w:ascii="Tahoma" w:hAnsi="Tahoma"/>
        </w:rPr>
        <w:t>Jačková</w:t>
      </w:r>
      <w:proofErr w:type="spellEnd"/>
    </w:p>
    <w:p w14:paraId="38EA886D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a hodnotící komisi pověřuje k posouzení splnění podmínek účasti v zadávacím řízení a k posouzení a hodnocení nabídek.</w:t>
      </w:r>
    </w:p>
    <w:p w14:paraId="5131E065" w14:textId="4478F285" w:rsidR="00AE6C20" w:rsidRPr="00AE6C20" w:rsidRDefault="00AE6C20" w:rsidP="000C584E">
      <w:pPr>
        <w:pStyle w:val="Nadpis3"/>
        <w:spacing w:before="0"/>
      </w:pPr>
      <w:r w:rsidRPr="00AE6C20">
        <w:t xml:space="preserve">V. </w:t>
      </w:r>
      <w:r w:rsidR="000C584E">
        <w:t>U</w:t>
      </w:r>
      <w:r w:rsidRPr="00AE6C20">
        <w:t>kládá</w:t>
      </w:r>
    </w:p>
    <w:p w14:paraId="017A545E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vedoucí majetkového odboru zajistit plnění veškerých úkonů při zadání této veřejné zakázky.</w:t>
      </w:r>
    </w:p>
    <w:p w14:paraId="12B48594" w14:textId="64BF50A8" w:rsidR="00AE6C20" w:rsidRPr="00AE6C20" w:rsidRDefault="00AE6C20" w:rsidP="000C584E">
      <w:pPr>
        <w:pStyle w:val="Nadpis3"/>
        <w:spacing w:before="0"/>
      </w:pPr>
      <w:r w:rsidRPr="00AE6C20">
        <w:t xml:space="preserve">VI. </w:t>
      </w:r>
      <w:r w:rsidR="000C584E">
        <w:t>P</w:t>
      </w:r>
      <w:r w:rsidRPr="00AE6C20">
        <w:t>ověřuje</w:t>
      </w:r>
    </w:p>
    <w:p w14:paraId="32752F9F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  <w:r w:rsidRPr="00AE6C20">
        <w:rPr>
          <w:rFonts w:ascii="Tahoma" w:hAnsi="Tahoma"/>
        </w:rPr>
        <w:t>vedoucí majetkového odboru podepisováním veškerých dokumentů souvisejících s administrací této veřejné zakázky</w:t>
      </w:r>
    </w:p>
    <w:p w14:paraId="54B0AAB9" w14:textId="77777777" w:rsidR="00AE6C20" w:rsidRPr="00AE6C20" w:rsidRDefault="00AE6C20" w:rsidP="000C584E">
      <w:pPr>
        <w:pStyle w:val="Zkladntext"/>
        <w:spacing w:before="0" w:line="240" w:lineRule="auto"/>
        <w:rPr>
          <w:rFonts w:ascii="Tahoma" w:hAnsi="Tahoma"/>
        </w:rPr>
      </w:pPr>
    </w:p>
    <w:p w14:paraId="4F60427A" w14:textId="3E0D63CB" w:rsidR="005A4F7C" w:rsidRPr="005A4F7C" w:rsidRDefault="005A4F7C" w:rsidP="00142832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4</w:t>
      </w:r>
      <w:r w:rsidRPr="005A4F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Jihočeský kraj, IČ: 70890650, se sídlem U Zimního stadionu 1952, České Budějovice – přijetí daru a darování pozemků dotčených stavbou „Rekonstrukce silnice III/02220 Strakonice - </w:t>
      </w:r>
      <w:proofErr w:type="spellStart"/>
      <w:r w:rsidRPr="005A4F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Dražejov</w:t>
      </w:r>
      <w:proofErr w:type="spellEnd"/>
      <w:r w:rsidRPr="005A4F7C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“</w:t>
      </w:r>
    </w:p>
    <w:p w14:paraId="3AE3145E" w14:textId="77777777" w:rsidR="005A4F7C" w:rsidRPr="005A4F7C" w:rsidRDefault="005A4F7C" w:rsidP="005A4F7C">
      <w:pPr>
        <w:spacing w:after="0"/>
        <w:rPr>
          <w:rFonts w:eastAsia="Calibri" w:cs="Tahoma"/>
          <w:szCs w:val="20"/>
        </w:rPr>
      </w:pPr>
    </w:p>
    <w:p w14:paraId="2262FE27" w14:textId="77777777" w:rsidR="005A4F7C" w:rsidRPr="005A4F7C" w:rsidRDefault="005A4F7C" w:rsidP="005A4F7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A4F7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ABCDBD5" w14:textId="77777777" w:rsidR="005A4F7C" w:rsidRPr="005A4F7C" w:rsidRDefault="005A4F7C" w:rsidP="005A4F7C">
      <w:pPr>
        <w:spacing w:after="0"/>
        <w:rPr>
          <w:rFonts w:eastAsia="Times New Roman" w:cs="Tahoma"/>
          <w:szCs w:val="20"/>
          <w:lang w:eastAsia="cs-CZ"/>
        </w:rPr>
      </w:pPr>
      <w:r w:rsidRPr="005A4F7C">
        <w:rPr>
          <w:rFonts w:eastAsia="Times New Roman" w:cs="Tahoma"/>
          <w:szCs w:val="20"/>
          <w:lang w:eastAsia="cs-CZ"/>
        </w:rPr>
        <w:t>RM po projednání</w:t>
      </w:r>
    </w:p>
    <w:p w14:paraId="25F2793B" w14:textId="4BA32948" w:rsidR="005A4F7C" w:rsidRPr="005A4F7C" w:rsidRDefault="005A4F7C" w:rsidP="005A4F7C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A4F7C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575CD5B0" w14:textId="07CE461D" w:rsidR="00142832" w:rsidRDefault="005A4F7C" w:rsidP="005A4F7C">
      <w:pPr>
        <w:spacing w:after="0"/>
        <w:rPr>
          <w:rFonts w:eastAsia="Times New Roman" w:cs="Tahoma"/>
          <w:szCs w:val="20"/>
          <w:lang w:eastAsia="cs-CZ"/>
        </w:rPr>
      </w:pPr>
      <w:r w:rsidRPr="005A4F7C">
        <w:rPr>
          <w:rFonts w:eastAsia="Times New Roman" w:cs="Tahoma"/>
          <w:szCs w:val="20"/>
          <w:lang w:eastAsia="cs-CZ"/>
        </w:rPr>
        <w:t>vyhlášení záměru na darování pozemků p. č. 1269/11 o výměře 9 m</w:t>
      </w:r>
      <w:r w:rsidRPr="005A4F7C">
        <w:rPr>
          <w:rFonts w:eastAsia="Times New Roman" w:cs="Tahoma"/>
          <w:szCs w:val="20"/>
          <w:vertAlign w:val="superscript"/>
          <w:lang w:eastAsia="cs-CZ"/>
        </w:rPr>
        <w:t>2</w:t>
      </w:r>
      <w:r w:rsidRPr="005A4F7C">
        <w:rPr>
          <w:rFonts w:eastAsia="Times New Roman" w:cs="Tahoma"/>
          <w:szCs w:val="20"/>
          <w:lang w:eastAsia="cs-CZ"/>
        </w:rPr>
        <w:t xml:space="preserve"> (oddělen z pozemku p. č. 1269/3) a</w:t>
      </w:r>
      <w:r w:rsidRPr="005A4F7C">
        <w:rPr>
          <w:rFonts w:ascii="Times New Roman" w:hAnsi="Times New Roman"/>
          <w:sz w:val="24"/>
        </w:rPr>
        <w:t xml:space="preserve"> </w:t>
      </w:r>
      <w:r w:rsidRPr="005A4F7C">
        <w:rPr>
          <w:rFonts w:eastAsia="Times New Roman" w:cs="Tahoma"/>
          <w:szCs w:val="20"/>
          <w:lang w:eastAsia="cs-CZ"/>
        </w:rPr>
        <w:t>p. č. 1371/207 o výměře 39 m</w:t>
      </w:r>
      <w:r w:rsidRPr="005A4F7C">
        <w:rPr>
          <w:rFonts w:eastAsia="Times New Roman" w:cs="Tahoma"/>
          <w:szCs w:val="20"/>
          <w:vertAlign w:val="superscript"/>
          <w:lang w:eastAsia="cs-CZ"/>
        </w:rPr>
        <w:t>2</w:t>
      </w:r>
      <w:r w:rsidRPr="005A4F7C">
        <w:rPr>
          <w:rFonts w:eastAsia="Times New Roman" w:cs="Tahoma"/>
          <w:szCs w:val="20"/>
          <w:lang w:eastAsia="cs-CZ"/>
        </w:rPr>
        <w:t xml:space="preserve"> (oddělen z pozemku p. č. 1371/112), vše v k. </w:t>
      </w:r>
      <w:proofErr w:type="spellStart"/>
      <w:r w:rsidRPr="005A4F7C">
        <w:rPr>
          <w:rFonts w:eastAsia="Times New Roman" w:cs="Tahoma"/>
          <w:szCs w:val="20"/>
          <w:lang w:eastAsia="cs-CZ"/>
        </w:rPr>
        <w:t>ú.</w:t>
      </w:r>
      <w:proofErr w:type="spellEnd"/>
      <w:r w:rsidRPr="005A4F7C">
        <w:rPr>
          <w:rFonts w:eastAsia="Times New Roman" w:cs="Tahoma"/>
          <w:szCs w:val="20"/>
          <w:lang w:eastAsia="cs-CZ"/>
        </w:rPr>
        <w:t xml:space="preserve"> Strakonice</w:t>
      </w:r>
      <w:r w:rsidR="00142832">
        <w:rPr>
          <w:rFonts w:eastAsia="Times New Roman" w:cs="Tahoma"/>
          <w:szCs w:val="20"/>
          <w:lang w:eastAsia="cs-CZ"/>
        </w:rPr>
        <w:t xml:space="preserve">, a to </w:t>
      </w:r>
      <w:r w:rsidR="00142832" w:rsidRPr="005A4F7C">
        <w:rPr>
          <w:rFonts w:eastAsia="Times New Roman" w:cs="Tahoma"/>
          <w:szCs w:val="20"/>
          <w:lang w:eastAsia="cs-CZ"/>
        </w:rPr>
        <w:t>v souvislosti s již realizovanou stavbou</w:t>
      </w:r>
      <w:r w:rsidR="00142832" w:rsidRPr="005A4F7C">
        <w:rPr>
          <w:rFonts w:cs="Tahoma"/>
          <w:szCs w:val="20"/>
        </w:rPr>
        <w:t xml:space="preserve"> „Rekonstrukce silnice III/02220 Strakonice – </w:t>
      </w:r>
      <w:proofErr w:type="spellStart"/>
      <w:r w:rsidR="00142832" w:rsidRPr="005A4F7C">
        <w:rPr>
          <w:rFonts w:cs="Tahoma"/>
          <w:szCs w:val="20"/>
        </w:rPr>
        <w:t>Dražejov</w:t>
      </w:r>
      <w:proofErr w:type="spellEnd"/>
      <w:r w:rsidR="00142832" w:rsidRPr="005A4F7C">
        <w:rPr>
          <w:rFonts w:cs="Tahoma"/>
          <w:szCs w:val="20"/>
        </w:rPr>
        <w:t>“</w:t>
      </w:r>
      <w:r w:rsidR="00142832">
        <w:rPr>
          <w:rFonts w:eastAsia="Times New Roman" w:cs="Tahoma"/>
          <w:szCs w:val="20"/>
          <w:lang w:eastAsia="cs-CZ"/>
        </w:rPr>
        <w:t>.</w:t>
      </w:r>
    </w:p>
    <w:p w14:paraId="29A8AE3E" w14:textId="77777777" w:rsidR="00142832" w:rsidRDefault="00142832" w:rsidP="005A4F7C">
      <w:pPr>
        <w:spacing w:after="0"/>
        <w:rPr>
          <w:rFonts w:eastAsia="Times New Roman" w:cs="Tahoma"/>
          <w:szCs w:val="20"/>
          <w:lang w:eastAsia="cs-CZ"/>
        </w:rPr>
      </w:pPr>
    </w:p>
    <w:p w14:paraId="67CB8722" w14:textId="77777777" w:rsidR="00142832" w:rsidRPr="005A4F7C" w:rsidRDefault="00142832" w:rsidP="00142832">
      <w:pPr>
        <w:spacing w:after="0"/>
        <w:rPr>
          <w:rFonts w:cs="Tahoma"/>
          <w:szCs w:val="20"/>
          <w:lang w:eastAsia="cs-CZ"/>
        </w:rPr>
      </w:pPr>
    </w:p>
    <w:p w14:paraId="1284D434" w14:textId="77777777" w:rsidR="006D0924" w:rsidRPr="006D0924" w:rsidRDefault="006D0924" w:rsidP="00142832">
      <w:pPr>
        <w:pStyle w:val="Nadpis2"/>
        <w:rPr>
          <w:rFonts w:eastAsiaTheme="majorEastAsia"/>
        </w:rPr>
      </w:pPr>
      <w:r w:rsidRPr="006D0924">
        <w:rPr>
          <w:rFonts w:eastAsiaTheme="majorEastAsia"/>
        </w:rPr>
        <w:t>5) Veřejná zakázka na stavební práce: „Stavební úpravy cyklostezky okolo restaurace Zavadilka - Strakonice“ – dodatek č. 1</w:t>
      </w:r>
    </w:p>
    <w:p w14:paraId="0CCD8717" w14:textId="77777777" w:rsidR="006D0924" w:rsidRPr="006D0924" w:rsidRDefault="006D0924" w:rsidP="006D0924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14:paraId="0952D2C8" w14:textId="77777777" w:rsidR="006D0924" w:rsidRPr="006D0924" w:rsidRDefault="006D0924" w:rsidP="006D0924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6D092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496CFA07" w14:textId="77777777" w:rsidR="006D0924" w:rsidRPr="006D0924" w:rsidRDefault="006D0924" w:rsidP="006D0924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6D0924">
        <w:rPr>
          <w:rFonts w:eastAsia="Times New Roman" w:cs="Tahoma"/>
          <w:szCs w:val="20"/>
          <w:lang w:eastAsia="ar-SA"/>
        </w:rPr>
        <w:t xml:space="preserve">RM po projednání </w:t>
      </w:r>
    </w:p>
    <w:p w14:paraId="74C0C14C" w14:textId="77777777" w:rsidR="006D0924" w:rsidRPr="006D0924" w:rsidRDefault="006D0924" w:rsidP="00AF7BC5">
      <w:pPr>
        <w:pStyle w:val="Nadpis3"/>
        <w:rPr>
          <w:rFonts w:eastAsia="Times New Roman"/>
          <w:lang w:eastAsia="ar-SA"/>
        </w:rPr>
      </w:pPr>
      <w:r w:rsidRPr="006D0924">
        <w:rPr>
          <w:rFonts w:eastAsia="Times New Roman"/>
          <w:lang w:eastAsia="ar-SA"/>
        </w:rPr>
        <w:t>I. Schvaluje</w:t>
      </w:r>
    </w:p>
    <w:p w14:paraId="21C469E3" w14:textId="01BBB53C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„Stavební úpravy cyklostezky okolo restaurace Zavadilka - Strakonice“ mezi městem Strakonice a společností </w:t>
      </w:r>
      <w:r w:rsidRPr="006D0924">
        <w:rPr>
          <w:rFonts w:cs="Tahoma"/>
          <w:szCs w:val="20"/>
        </w:rPr>
        <w:t>ZNAKON, a.</w:t>
      </w:r>
      <w:r w:rsidR="00B569FF">
        <w:rPr>
          <w:rFonts w:cs="Tahoma"/>
          <w:szCs w:val="20"/>
        </w:rPr>
        <w:t xml:space="preserve"> </w:t>
      </w:r>
      <w:r w:rsidRPr="006D0924">
        <w:rPr>
          <w:rFonts w:cs="Tahoma"/>
          <w:szCs w:val="20"/>
        </w:rPr>
        <w:t>s., se sídlem č. p. 44, 386 01 Sousedovice, IČ: 26018055</w:t>
      </w:r>
      <w:r w:rsidRPr="006D0924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071EE4E3" w14:textId="59AE238C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 xml:space="preserve">- </w:t>
      </w:r>
      <w:r w:rsidR="00241537">
        <w:rPr>
          <w:rFonts w:eastAsia="Times New Roman" w:cs="Tahoma"/>
          <w:szCs w:val="20"/>
          <w:lang w:eastAsia="cs-CZ"/>
        </w:rPr>
        <w:t>s</w:t>
      </w:r>
      <w:r w:rsidRPr="006D0924">
        <w:rPr>
          <w:rFonts w:eastAsia="Times New Roman" w:cs="Tahoma"/>
          <w:szCs w:val="20"/>
          <w:lang w:eastAsia="cs-CZ"/>
        </w:rPr>
        <w:t>nížení ceny díla s ohledem na tyto změny:</w:t>
      </w:r>
    </w:p>
    <w:p w14:paraId="473F8D84" w14:textId="77777777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>Vícepráce:</w:t>
      </w:r>
    </w:p>
    <w:p w14:paraId="6C24CB81" w14:textId="77777777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 xml:space="preserve">01) Odstranění asfaltové vrstvy v </w:t>
      </w:r>
      <w:proofErr w:type="spellStart"/>
      <w:r w:rsidRPr="006D0924">
        <w:rPr>
          <w:rFonts w:eastAsia="Times New Roman" w:cs="Tahoma"/>
          <w:szCs w:val="20"/>
          <w:lang w:eastAsia="cs-CZ"/>
        </w:rPr>
        <w:t>tl</w:t>
      </w:r>
      <w:proofErr w:type="spellEnd"/>
      <w:r w:rsidRPr="006D0924">
        <w:rPr>
          <w:rFonts w:eastAsia="Times New Roman" w:cs="Tahoma"/>
          <w:szCs w:val="20"/>
          <w:lang w:eastAsia="cs-CZ"/>
        </w:rPr>
        <w:t>. 10 cm a vyspravení asfaltového krytu - v místě napojení stávajícího a nového asfaltu byla odstraněna stávající nerovná asfaltová vrstva, ve které by se držela voda. Následně byla rozšířena asfaltová plocha o cca 15 m2.</w:t>
      </w:r>
    </w:p>
    <w:p w14:paraId="5AA009CD" w14:textId="77777777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>02) Odstranění stávajícího vodorovného značení frézováním a zatření černou barvou – odstraněno z původní cyklostezky vodorovné značení a zatřeno barvou, aby nemátlo cyklisty.</w:t>
      </w:r>
    </w:p>
    <w:p w14:paraId="48A4D3B7" w14:textId="77777777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6D0924">
        <w:rPr>
          <w:rFonts w:eastAsia="Times New Roman" w:cs="Tahoma"/>
          <w:szCs w:val="20"/>
          <w:lang w:eastAsia="cs-CZ"/>
        </w:rPr>
        <w:t>Méněpráce</w:t>
      </w:r>
      <w:proofErr w:type="spellEnd"/>
      <w:r w:rsidRPr="006D0924">
        <w:rPr>
          <w:rFonts w:eastAsia="Times New Roman" w:cs="Tahoma"/>
          <w:szCs w:val="20"/>
          <w:lang w:eastAsia="cs-CZ"/>
        </w:rPr>
        <w:t>:</w:t>
      </w:r>
    </w:p>
    <w:p w14:paraId="765AEFF0" w14:textId="77777777" w:rsidR="006D0924" w:rsidRPr="006D0924" w:rsidRDefault="006D0924" w:rsidP="00241537">
      <w:pPr>
        <w:spacing w:after="0"/>
        <w:rPr>
          <w:lang w:eastAsia="cs-CZ"/>
        </w:rPr>
      </w:pPr>
      <w:r w:rsidRPr="006D0924">
        <w:rPr>
          <w:lang w:eastAsia="cs-CZ"/>
        </w:rPr>
        <w:t>01) Ochrana stávajícího kabelu veřejného osvětlení dvoudílnou chráničkou - stávající kabel veřejného osvětlení byl v dostatečné hloubce, nebylo ho tedy třeba osazovat chráničkou.</w:t>
      </w:r>
    </w:p>
    <w:p w14:paraId="19B3CFF0" w14:textId="77777777" w:rsidR="006D0924" w:rsidRPr="006D0924" w:rsidRDefault="006D0924" w:rsidP="00241537">
      <w:pPr>
        <w:spacing w:after="0"/>
        <w:rPr>
          <w:lang w:eastAsia="cs-CZ"/>
        </w:rPr>
      </w:pPr>
      <w:r w:rsidRPr="006D0924">
        <w:rPr>
          <w:lang w:eastAsia="cs-CZ"/>
        </w:rPr>
        <w:t>02) Doplnění osvětlovacího bodu veřejného osvětlení na stávající stožáry - na trhu nebylo možné sehnat požadované lampy veřejného osvětlení, které by se vzhledově hodily ke stávajícím lampám na stávajících stožárech.</w:t>
      </w:r>
    </w:p>
    <w:p w14:paraId="223CE682" w14:textId="77777777" w:rsidR="006D0924" w:rsidRPr="006D0924" w:rsidRDefault="006D0924" w:rsidP="00AF7BC5">
      <w:pPr>
        <w:pStyle w:val="Nadpis3"/>
        <w:rPr>
          <w:rFonts w:eastAsia="Times New Roman"/>
          <w:lang w:eastAsia="ar-SA"/>
        </w:rPr>
      </w:pPr>
      <w:r w:rsidRPr="006D0924">
        <w:rPr>
          <w:rFonts w:eastAsia="Times New Roman"/>
          <w:lang w:eastAsia="ar-SA"/>
        </w:rPr>
        <w:t>II. Schvaluje</w:t>
      </w:r>
    </w:p>
    <w:p w14:paraId="1563C52C" w14:textId="77777777" w:rsidR="006D0924" w:rsidRPr="006D0924" w:rsidRDefault="006D0924" w:rsidP="006D0924">
      <w:pPr>
        <w:spacing w:after="0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>na základě změnového listu č. 1, ponížení finančního plnění v rámci stavby: „Stavební úpravy cyklostezky okolo restaurace Zavadilka - Strakonice“ o částku - 2.979,06 Kč bez DPH. Celková cena díla po ponížení finančního plnění činí 643.029,59 Kč bez DPH, tj. 778.065,80 Kč včetně DPH.</w:t>
      </w:r>
    </w:p>
    <w:p w14:paraId="2F8FE873" w14:textId="77777777" w:rsidR="006D0924" w:rsidRPr="006D0924" w:rsidRDefault="006D0924" w:rsidP="00AF7BC5">
      <w:pPr>
        <w:pStyle w:val="Nadpis3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/>
          <w:lang w:eastAsia="cs-CZ"/>
        </w:rPr>
        <w:t>III. Pověřuje</w:t>
      </w:r>
    </w:p>
    <w:p w14:paraId="3ED557D9" w14:textId="77777777" w:rsidR="006D0924" w:rsidRPr="006D0924" w:rsidRDefault="006D0924" w:rsidP="006D092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D0924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0F592C8E" w14:textId="77777777" w:rsidR="00472FA2" w:rsidRDefault="00472FA2" w:rsidP="00241537">
      <w:pPr>
        <w:pStyle w:val="Nadpis2"/>
      </w:pPr>
    </w:p>
    <w:p w14:paraId="5DDD5B71" w14:textId="15B092C7" w:rsidR="00CC349A" w:rsidRPr="00EF1E2B" w:rsidRDefault="00356B14" w:rsidP="00241537">
      <w:pPr>
        <w:pStyle w:val="Nadpis2"/>
      </w:pPr>
      <w:r>
        <w:t>6</w:t>
      </w:r>
      <w:r w:rsidR="00CC349A">
        <w:t xml:space="preserve">) </w:t>
      </w:r>
      <w:r w:rsidR="00CC349A" w:rsidRPr="00EF1E2B">
        <w:t>žádost o ukončení smlouvy o nájmu bytu</w:t>
      </w:r>
    </w:p>
    <w:p w14:paraId="1009DF50" w14:textId="77777777" w:rsidR="00CC349A" w:rsidRDefault="00CC349A" w:rsidP="00CC349A">
      <w:pPr>
        <w:spacing w:after="0"/>
        <w:rPr>
          <w:rFonts w:cs="Tahoma"/>
          <w:szCs w:val="20"/>
          <w:lang w:eastAsia="x-none"/>
        </w:rPr>
      </w:pPr>
    </w:p>
    <w:p w14:paraId="24C53701" w14:textId="77777777" w:rsidR="00356B14" w:rsidRDefault="00CC349A" w:rsidP="00356B14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2EE83212" w14:textId="1A64B6CB" w:rsidR="00CC349A" w:rsidRPr="00356B14" w:rsidRDefault="00CC349A" w:rsidP="00356B14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1CD5AEF6" w14:textId="77777777" w:rsidR="00CC349A" w:rsidRPr="00CD125D" w:rsidRDefault="00CC349A" w:rsidP="00356B1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4CA5E5B7" w14:textId="23E9398D" w:rsidR="00CC349A" w:rsidRPr="00CD125D" w:rsidRDefault="00CC349A" w:rsidP="00CC349A">
      <w:pPr>
        <w:spacing w:after="0"/>
        <w:rPr>
          <w:rFonts w:cs="Tahoma"/>
          <w:iCs/>
          <w:color w:val="000000" w:themeColor="text1"/>
          <w:szCs w:val="20"/>
        </w:rPr>
      </w:pPr>
      <w:r w:rsidRPr="00CD125D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č. </w:t>
      </w:r>
      <w:proofErr w:type="gramStart"/>
      <w:r w:rsidR="00356B14">
        <w:rPr>
          <w:rFonts w:cs="Tahoma"/>
          <w:iCs/>
          <w:color w:val="000000" w:themeColor="text1"/>
          <w:szCs w:val="20"/>
        </w:rPr>
        <w:t>B32</w:t>
      </w:r>
      <w:r w:rsidRPr="00CD125D">
        <w:rPr>
          <w:rFonts w:cs="Tahoma"/>
          <w:iCs/>
          <w:color w:val="000000" w:themeColor="text1"/>
          <w:szCs w:val="20"/>
        </w:rPr>
        <w:t xml:space="preserve">, , </w:t>
      </w:r>
      <w:r w:rsidRPr="00CD125D">
        <w:rPr>
          <w:rFonts w:cs="Tahoma"/>
          <w:szCs w:val="20"/>
          <w:lang w:eastAsia="x-none"/>
        </w:rPr>
        <w:t>o velikosti</w:t>
      </w:r>
      <w:proofErr w:type="gramEnd"/>
      <w:r w:rsidRPr="00CD125D">
        <w:rPr>
          <w:rFonts w:cs="Tahoma"/>
          <w:szCs w:val="20"/>
          <w:lang w:eastAsia="x-none"/>
        </w:rPr>
        <w:t xml:space="preserve"> 1+</w:t>
      </w:r>
      <w:r w:rsidR="00356B14">
        <w:rPr>
          <w:rFonts w:cs="Tahoma"/>
          <w:szCs w:val="20"/>
          <w:lang w:eastAsia="x-none"/>
        </w:rPr>
        <w:t>0</w:t>
      </w:r>
      <w:r w:rsidRPr="00CD125D">
        <w:rPr>
          <w:rFonts w:cs="Tahoma"/>
          <w:szCs w:val="20"/>
          <w:lang w:eastAsia="x-none"/>
        </w:rPr>
        <w:t xml:space="preserve"> a výměře </w:t>
      </w:r>
      <w:r w:rsidR="00356B14">
        <w:rPr>
          <w:rFonts w:cs="Tahoma"/>
          <w:szCs w:val="20"/>
          <w:lang w:eastAsia="x-none"/>
        </w:rPr>
        <w:t>32</w:t>
      </w:r>
      <w:r w:rsidRPr="00CD125D">
        <w:rPr>
          <w:rFonts w:cs="Tahoma"/>
          <w:szCs w:val="20"/>
          <w:lang w:eastAsia="x-none"/>
        </w:rPr>
        <w:t>,</w:t>
      </w:r>
      <w:r w:rsidR="00356B14">
        <w:rPr>
          <w:rFonts w:cs="Tahoma"/>
          <w:szCs w:val="20"/>
          <w:lang w:eastAsia="x-none"/>
        </w:rPr>
        <w:t>95</w:t>
      </w:r>
      <w:r w:rsidRPr="00CD125D">
        <w:rPr>
          <w:rFonts w:cs="Tahoma"/>
          <w:szCs w:val="20"/>
          <w:lang w:eastAsia="x-none"/>
        </w:rPr>
        <w:t xml:space="preserve"> m</w:t>
      </w:r>
      <w:r w:rsidRPr="00CD125D">
        <w:rPr>
          <w:rFonts w:cs="Tahoma"/>
          <w:szCs w:val="20"/>
          <w:vertAlign w:val="superscript"/>
          <w:lang w:eastAsia="x-none"/>
        </w:rPr>
        <w:t>2</w:t>
      </w:r>
      <w:r w:rsidRPr="00CD125D">
        <w:rPr>
          <w:rFonts w:cs="Tahoma"/>
          <w:szCs w:val="20"/>
          <w:lang w:eastAsia="x-none"/>
        </w:rPr>
        <w:t>,</w:t>
      </w:r>
      <w:r w:rsidRPr="00CD125D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> </w:t>
      </w:r>
      <w:r w:rsidRPr="00CD125D">
        <w:rPr>
          <w:rFonts w:cs="Tahoma"/>
          <w:iCs/>
          <w:color w:val="000000" w:themeColor="text1"/>
          <w:szCs w:val="20"/>
        </w:rPr>
        <w:t>pan</w:t>
      </w:r>
      <w:r>
        <w:rPr>
          <w:rFonts w:cs="Tahoma"/>
          <w:iCs/>
          <w:color w:val="000000" w:themeColor="text1"/>
          <w:szCs w:val="20"/>
        </w:rPr>
        <w:t xml:space="preserve">í </w:t>
      </w:r>
      <w:r w:rsidR="00472FA2">
        <w:rPr>
          <w:rFonts w:cs="Tahoma"/>
          <w:iCs/>
          <w:color w:val="000000" w:themeColor="text1"/>
          <w:szCs w:val="20"/>
        </w:rPr>
        <w:t>XX</w:t>
      </w:r>
      <w:r w:rsidRPr="00CD125D">
        <w:rPr>
          <w:rFonts w:cs="Tahoma"/>
          <w:iCs/>
          <w:color w:val="000000" w:themeColor="text1"/>
          <w:szCs w:val="20"/>
        </w:rPr>
        <w:t xml:space="preserve">, a to ke dni </w:t>
      </w:r>
      <w:r w:rsidRPr="00AE2286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14:paraId="136A68DD" w14:textId="77777777" w:rsidR="00CC349A" w:rsidRPr="00CD125D" w:rsidRDefault="00CC349A" w:rsidP="00CC349A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74458F6B" w14:textId="77777777" w:rsidR="00CC349A" w:rsidRPr="00CD125D" w:rsidRDefault="00CC349A" w:rsidP="00CC349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2B9BF15C" w14:textId="77777777" w:rsidR="00CC349A" w:rsidRDefault="00CC349A" w:rsidP="00CC349A">
      <w:pPr>
        <w:spacing w:after="0"/>
        <w:rPr>
          <w:rFonts w:cs="Tahoma"/>
          <w:szCs w:val="20"/>
          <w:lang w:eastAsia="cs-CZ"/>
        </w:rPr>
      </w:pPr>
    </w:p>
    <w:p w14:paraId="1AD7A63D" w14:textId="2716492F" w:rsidR="00720BC2" w:rsidRDefault="00720BC2" w:rsidP="0083417D">
      <w:pPr>
        <w:spacing w:after="0"/>
        <w:rPr>
          <w:lang w:eastAsia="cs-CZ"/>
        </w:rPr>
      </w:pPr>
    </w:p>
    <w:p w14:paraId="65752456" w14:textId="71ACD7E6" w:rsidR="0091479C" w:rsidRDefault="0091479C" w:rsidP="0083417D">
      <w:pPr>
        <w:spacing w:after="0"/>
        <w:rPr>
          <w:lang w:eastAsia="cs-CZ"/>
        </w:rPr>
      </w:pPr>
    </w:p>
    <w:p w14:paraId="0EE37D1B" w14:textId="1C92F293" w:rsidR="0091479C" w:rsidRDefault="0091479C" w:rsidP="0083417D">
      <w:pPr>
        <w:spacing w:after="0"/>
        <w:rPr>
          <w:lang w:eastAsia="cs-CZ"/>
        </w:rPr>
      </w:pPr>
    </w:p>
    <w:p w14:paraId="3F1949D2" w14:textId="522E6F8A" w:rsidR="0091479C" w:rsidRDefault="0091479C" w:rsidP="0091479C">
      <w:pPr>
        <w:pStyle w:val="Nadpis2"/>
      </w:pPr>
      <w:r>
        <w:t xml:space="preserve">7) Letiště </w:t>
      </w:r>
      <w:r w:rsidR="00241537">
        <w:t>– návrh na směnu pozemků</w:t>
      </w:r>
    </w:p>
    <w:p w14:paraId="51929D83" w14:textId="77777777" w:rsidR="0091479C" w:rsidRDefault="0091479C" w:rsidP="0091479C">
      <w:pPr>
        <w:spacing w:after="0"/>
      </w:pPr>
    </w:p>
    <w:p w14:paraId="193A56BC" w14:textId="77777777" w:rsidR="0091479C" w:rsidRDefault="0091479C" w:rsidP="0091479C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14:paraId="6E1E2111" w14:textId="77777777" w:rsidR="0091479C" w:rsidRPr="00356B14" w:rsidRDefault="0091479C" w:rsidP="0091479C">
      <w:pPr>
        <w:spacing w:after="0"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 w:rsidRPr="00CD125D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14:paraId="14E780EA" w14:textId="77777777" w:rsidR="0091479C" w:rsidRPr="00CD125D" w:rsidRDefault="0091479C" w:rsidP="0091479C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D125D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43A75AE" w14:textId="69FD407B" w:rsidR="0091479C" w:rsidRDefault="0091479C" w:rsidP="0091479C">
      <w:pPr>
        <w:spacing w:after="0"/>
      </w:pPr>
      <w:r>
        <w:t>zaslání prvotního pracovního návrhu na směnu pozemků Ministerstvu obrany, Tychonova 221/1, Hradčany, 160 00 Praha 6:</w:t>
      </w:r>
    </w:p>
    <w:p w14:paraId="71C16295" w14:textId="5C39802E" w:rsidR="0091479C" w:rsidRDefault="0091479C" w:rsidP="0091479C">
      <w:pPr>
        <w:spacing w:after="0"/>
      </w:pPr>
      <w:r>
        <w:t xml:space="preserve">směna pozemků ve vlastnictví České republiky – Ministerstvo obrany, Tychonova 221/1, Hradčany, </w:t>
      </w:r>
      <w:r w:rsidR="00EE6BEF">
        <w:t xml:space="preserve">    </w:t>
      </w:r>
      <w:r>
        <w:t>160 00 Praha 6</w:t>
      </w:r>
      <w:r w:rsidR="006D42EF">
        <w:t xml:space="preserve"> (v mapě označeno růžovou barvou):</w:t>
      </w:r>
    </w:p>
    <w:p w14:paraId="22EFEE2F" w14:textId="6BD0BC05" w:rsidR="0091479C" w:rsidRDefault="0091479C" w:rsidP="0091479C">
      <w:pPr>
        <w:spacing w:after="0"/>
      </w:pPr>
      <w:r>
        <w:t>p.</w:t>
      </w:r>
      <w:r w:rsidR="00EE6BEF">
        <w:t xml:space="preserve"> </w:t>
      </w:r>
      <w:r>
        <w:t>č. 69/1 – část o výměře cca 2.691 m</w:t>
      </w:r>
      <w:r w:rsidRPr="00350A13">
        <w:rPr>
          <w:vertAlign w:val="superscript"/>
        </w:rPr>
        <w:t>2</w:t>
      </w:r>
    </w:p>
    <w:p w14:paraId="699144E2" w14:textId="7D2285E8" w:rsidR="0091479C" w:rsidRDefault="0091479C" w:rsidP="0091479C">
      <w:pPr>
        <w:spacing w:after="0"/>
      </w:pPr>
      <w:r>
        <w:t>p.</w:t>
      </w:r>
      <w:r w:rsidR="00EE6BEF">
        <w:t xml:space="preserve"> </w:t>
      </w:r>
      <w:r>
        <w:t>č. 69/2 – část o výměře cca 2.891 m</w:t>
      </w:r>
      <w:r w:rsidRPr="00350A13">
        <w:rPr>
          <w:vertAlign w:val="superscript"/>
        </w:rPr>
        <w:t>2</w:t>
      </w:r>
    </w:p>
    <w:p w14:paraId="5F951FAD" w14:textId="5D615355" w:rsidR="00EE6BEF" w:rsidRDefault="0091479C" w:rsidP="0091479C">
      <w:pPr>
        <w:spacing w:after="0"/>
      </w:pPr>
      <w:r>
        <w:t>p.</w:t>
      </w:r>
      <w:r w:rsidR="00EE6BEF">
        <w:t xml:space="preserve"> </w:t>
      </w:r>
      <w:r>
        <w:t>č. 770 – části o výměře cca 3914</w:t>
      </w:r>
      <w:r w:rsidR="00EE6BEF">
        <w:t xml:space="preserve"> m</w:t>
      </w:r>
      <w:r w:rsidR="00EE6BEF" w:rsidRPr="00350A13">
        <w:rPr>
          <w:vertAlign w:val="superscript"/>
        </w:rPr>
        <w:t>2</w:t>
      </w:r>
      <w:r>
        <w:t xml:space="preserve"> a 21.969 m</w:t>
      </w:r>
      <w:r w:rsidRPr="00350A13">
        <w:rPr>
          <w:vertAlign w:val="superscript"/>
        </w:rPr>
        <w:t>2</w:t>
      </w:r>
      <w:r w:rsidR="00EE6BEF">
        <w:t xml:space="preserve"> </w:t>
      </w:r>
    </w:p>
    <w:p w14:paraId="4ACC14BF" w14:textId="0603EC83" w:rsidR="0091479C" w:rsidRDefault="0091479C" w:rsidP="0091479C">
      <w:pPr>
        <w:spacing w:after="0"/>
      </w:pPr>
      <w:r>
        <w:t>o celkové výměře 31.465 m</w:t>
      </w:r>
      <w:r w:rsidRPr="009E6632">
        <w:rPr>
          <w:vertAlign w:val="superscript"/>
        </w:rPr>
        <w:t>2</w:t>
      </w:r>
    </w:p>
    <w:p w14:paraId="5DC67AA3" w14:textId="77777777" w:rsidR="00EE6BEF" w:rsidRDefault="00EE6BEF" w:rsidP="0091479C">
      <w:pPr>
        <w:spacing w:after="0"/>
      </w:pPr>
    </w:p>
    <w:p w14:paraId="1244B68F" w14:textId="2CEA88EA" w:rsidR="0091479C" w:rsidRDefault="0091479C" w:rsidP="0091479C">
      <w:pPr>
        <w:spacing w:after="0"/>
      </w:pPr>
      <w:r>
        <w:t>za pozemky ve vlastnictví města Strakonice</w:t>
      </w:r>
      <w:r w:rsidR="006D42EF">
        <w:t xml:space="preserve"> (v mapě označeno mod</w:t>
      </w:r>
      <w:r w:rsidR="00EE6BEF">
        <w:t>r</w:t>
      </w:r>
      <w:r w:rsidR="006D42EF">
        <w:t>ou barvou):</w:t>
      </w:r>
    </w:p>
    <w:p w14:paraId="711C5740" w14:textId="37AD89F3" w:rsidR="0091479C" w:rsidRDefault="0091479C" w:rsidP="0091479C">
      <w:pPr>
        <w:spacing w:after="0"/>
      </w:pPr>
      <w:r>
        <w:t>p.</w:t>
      </w:r>
      <w:r w:rsidR="00EE6BEF">
        <w:t xml:space="preserve"> </w:t>
      </w:r>
      <w:r>
        <w:t>č. 485 – celá parcela o výměře 1.221 m</w:t>
      </w:r>
      <w:r w:rsidRPr="00350A13">
        <w:rPr>
          <w:vertAlign w:val="superscript"/>
        </w:rPr>
        <w:t>2</w:t>
      </w:r>
    </w:p>
    <w:p w14:paraId="674C2124" w14:textId="6D4BE7E0" w:rsidR="0091479C" w:rsidRDefault="0091479C" w:rsidP="0091479C">
      <w:pPr>
        <w:spacing w:after="0"/>
      </w:pPr>
      <w:r>
        <w:t>p.</w:t>
      </w:r>
      <w:r w:rsidR="00EE6BEF">
        <w:t xml:space="preserve"> </w:t>
      </w:r>
      <w:r>
        <w:t>č. 111 – část o výměře cca 228 m</w:t>
      </w:r>
      <w:r w:rsidRPr="00350A13">
        <w:rPr>
          <w:vertAlign w:val="superscript"/>
        </w:rPr>
        <w:t>2</w:t>
      </w:r>
    </w:p>
    <w:p w14:paraId="6EA05BAF" w14:textId="02D597F1" w:rsidR="0091479C" w:rsidRDefault="0091479C" w:rsidP="0091479C">
      <w:pPr>
        <w:spacing w:after="0"/>
      </w:pPr>
      <w:r>
        <w:t>p.</w:t>
      </w:r>
      <w:r w:rsidR="00EE6BEF">
        <w:t xml:space="preserve"> </w:t>
      </w:r>
      <w:r>
        <w:t>č. 108/3  – část o výměře cca 30.031 m</w:t>
      </w:r>
      <w:r w:rsidRPr="00350A13">
        <w:rPr>
          <w:vertAlign w:val="superscript"/>
        </w:rPr>
        <w:t>2</w:t>
      </w:r>
    </w:p>
    <w:p w14:paraId="18EA4136" w14:textId="77777777" w:rsidR="0091479C" w:rsidRDefault="0091479C" w:rsidP="0091479C">
      <w:pPr>
        <w:spacing w:after="120"/>
      </w:pPr>
      <w:r>
        <w:t>o celkové výměře 31.480 m</w:t>
      </w:r>
      <w:r w:rsidRPr="009E6632">
        <w:rPr>
          <w:vertAlign w:val="superscript"/>
        </w:rPr>
        <w:t>2</w:t>
      </w:r>
      <w:r>
        <w:t>.</w:t>
      </w:r>
    </w:p>
    <w:p w14:paraId="0B3994E8" w14:textId="1A1710FC" w:rsidR="0091479C" w:rsidRDefault="0091479C" w:rsidP="00EE6BEF">
      <w:pPr>
        <w:spacing w:after="0"/>
      </w:pPr>
      <w:r>
        <w:t>V návrhu bude výslovně uvedeno, že je možné o rozsahu pozemků ještě dále jednat, že to není konečný návrh. Konečný návrh na směnu pozemků musí být schválen zastupitelstv</w:t>
      </w:r>
      <w:r w:rsidR="00EE6BEF">
        <w:t>em</w:t>
      </w:r>
      <w:r>
        <w:t xml:space="preserve"> města. </w:t>
      </w:r>
    </w:p>
    <w:p w14:paraId="1A5B5169" w14:textId="77777777" w:rsidR="00EE6BEF" w:rsidRDefault="00EE6BEF" w:rsidP="00EE6BEF">
      <w:pPr>
        <w:spacing w:after="0"/>
      </w:pPr>
    </w:p>
    <w:p w14:paraId="4C1842C4" w14:textId="77777777" w:rsidR="00472FA2" w:rsidRDefault="007C1E8B" w:rsidP="00EE6BEF">
      <w:pPr>
        <w:pStyle w:val="Nadpis2"/>
      </w:pPr>
      <w:r>
        <w:t>8</w:t>
      </w:r>
      <w:r w:rsidRPr="007C1E8B">
        <w:t>) Žádost o povolení uzavírky části Velkého náměstí</w:t>
      </w:r>
    </w:p>
    <w:p w14:paraId="382A8FA6" w14:textId="77777777" w:rsidR="007C1E8B" w:rsidRPr="007C1E8B" w:rsidRDefault="007C1E8B" w:rsidP="007C1E8B">
      <w:pPr>
        <w:spacing w:after="0"/>
        <w:rPr>
          <w:b/>
          <w:u w:val="single"/>
          <w:lang w:eastAsia="cs-CZ"/>
        </w:rPr>
      </w:pPr>
      <w:r w:rsidRPr="007C1E8B">
        <w:rPr>
          <w:b/>
          <w:u w:val="single"/>
          <w:lang w:eastAsia="cs-CZ"/>
        </w:rPr>
        <w:t>Návrh usnesení:</w:t>
      </w:r>
    </w:p>
    <w:p w14:paraId="53D5A32D" w14:textId="77777777" w:rsidR="007C1E8B" w:rsidRPr="007C1E8B" w:rsidRDefault="007C1E8B" w:rsidP="007C1E8B">
      <w:pPr>
        <w:spacing w:after="0"/>
        <w:rPr>
          <w:lang w:eastAsia="cs-CZ"/>
        </w:rPr>
      </w:pPr>
      <w:r w:rsidRPr="007C1E8B">
        <w:rPr>
          <w:lang w:eastAsia="cs-CZ"/>
        </w:rPr>
        <w:t>RM po projednání</w:t>
      </w:r>
    </w:p>
    <w:p w14:paraId="45E1E750" w14:textId="77777777" w:rsidR="007C1E8B" w:rsidRPr="007C1E8B" w:rsidRDefault="007C1E8B" w:rsidP="007C1E8B">
      <w:pPr>
        <w:pStyle w:val="Nadpis3"/>
        <w:rPr>
          <w:rFonts w:eastAsia="Times New Roman"/>
          <w:lang w:eastAsia="cs-CZ"/>
        </w:rPr>
      </w:pPr>
      <w:r w:rsidRPr="007C1E8B">
        <w:rPr>
          <w:rFonts w:eastAsia="Times New Roman"/>
          <w:lang w:eastAsia="cs-CZ"/>
        </w:rPr>
        <w:t>I. Souhlasí</w:t>
      </w:r>
    </w:p>
    <w:p w14:paraId="0673CC78" w14:textId="2A4DC39E" w:rsidR="007C1E8B" w:rsidRPr="007C1E8B" w:rsidRDefault="007C1E8B" w:rsidP="007C1E8B">
      <w:pPr>
        <w:spacing w:after="0"/>
        <w:rPr>
          <w:lang w:eastAsia="cs-CZ"/>
        </w:rPr>
      </w:pPr>
      <w:r w:rsidRPr="007C1E8B">
        <w:rPr>
          <w:rFonts w:eastAsia="Times New Roman" w:cs="Tahoma"/>
          <w:szCs w:val="20"/>
          <w:lang w:eastAsia="cs-CZ"/>
        </w:rPr>
        <w:t xml:space="preserve">s povolením </w:t>
      </w:r>
      <w:r w:rsidRPr="007C1E8B">
        <w:rPr>
          <w:lang w:eastAsia="cs-CZ"/>
        </w:rPr>
        <w:t xml:space="preserve">uzavírky a zvláštního užívaní komunikace části Velkého náměstí </w:t>
      </w:r>
      <w:r w:rsidR="00472FA2">
        <w:rPr>
          <w:lang w:eastAsia="cs-CZ"/>
        </w:rPr>
        <w:t>paní XX</w:t>
      </w:r>
      <w:r w:rsidRPr="007C1E8B">
        <w:rPr>
          <w:lang w:eastAsia="cs-CZ"/>
        </w:rPr>
        <w:t xml:space="preserve">, a to od kruhového objezdu </w:t>
      </w:r>
      <w:r w:rsidR="00FE1DF7" w:rsidRPr="007C1E8B">
        <w:rPr>
          <w:lang w:eastAsia="cs-CZ"/>
        </w:rPr>
        <w:t>k</w:t>
      </w:r>
      <w:r w:rsidR="00FE1DF7">
        <w:rPr>
          <w:lang w:eastAsia="cs-CZ"/>
        </w:rPr>
        <w:t>e křižovatce s ulicí</w:t>
      </w:r>
      <w:r w:rsidR="00FE1DF7" w:rsidRPr="007C1E8B">
        <w:rPr>
          <w:lang w:eastAsia="cs-CZ"/>
        </w:rPr>
        <w:t xml:space="preserve"> Hrnčířská</w:t>
      </w:r>
      <w:r w:rsidRPr="007C1E8B">
        <w:rPr>
          <w:lang w:eastAsia="cs-CZ"/>
        </w:rPr>
        <w:t>,</w:t>
      </w:r>
      <w:r w:rsidR="00FE1DF7">
        <w:rPr>
          <w:lang w:eastAsia="cs-CZ"/>
        </w:rPr>
        <w:t xml:space="preserve"> a sice</w:t>
      </w:r>
      <w:r w:rsidRPr="007C1E8B">
        <w:rPr>
          <w:lang w:eastAsia="cs-CZ"/>
        </w:rPr>
        <w:t xml:space="preserve"> z důvodu natáčení videoklipu v termínu </w:t>
      </w:r>
      <w:proofErr w:type="gramStart"/>
      <w:r w:rsidRPr="007C1E8B">
        <w:rPr>
          <w:lang w:eastAsia="cs-CZ"/>
        </w:rPr>
        <w:t>20.</w:t>
      </w:r>
      <w:r w:rsidR="003B0493">
        <w:rPr>
          <w:lang w:eastAsia="cs-CZ"/>
        </w:rPr>
        <w:t>0</w:t>
      </w:r>
      <w:r w:rsidRPr="007C1E8B">
        <w:rPr>
          <w:lang w:eastAsia="cs-CZ"/>
        </w:rPr>
        <w:t>8.2022</w:t>
      </w:r>
      <w:proofErr w:type="gramEnd"/>
      <w:r w:rsidRPr="007C1E8B">
        <w:rPr>
          <w:lang w:eastAsia="cs-CZ"/>
        </w:rPr>
        <w:t xml:space="preserve"> od 18:00 hod</w:t>
      </w:r>
      <w:r w:rsidR="00FE1DF7">
        <w:rPr>
          <w:lang w:eastAsia="cs-CZ"/>
        </w:rPr>
        <w:t xml:space="preserve">in </w:t>
      </w:r>
      <w:r w:rsidRPr="007C1E8B">
        <w:rPr>
          <w:lang w:eastAsia="cs-CZ"/>
        </w:rPr>
        <w:t>do 21.</w:t>
      </w:r>
      <w:r w:rsidR="003B0493">
        <w:rPr>
          <w:lang w:eastAsia="cs-CZ"/>
        </w:rPr>
        <w:t>0</w:t>
      </w:r>
      <w:r w:rsidRPr="007C1E8B">
        <w:rPr>
          <w:lang w:eastAsia="cs-CZ"/>
        </w:rPr>
        <w:t>8.2022 02:00 hod</w:t>
      </w:r>
      <w:r w:rsidR="00FE1DF7">
        <w:rPr>
          <w:lang w:eastAsia="cs-CZ"/>
        </w:rPr>
        <w:t>in.</w:t>
      </w:r>
      <w:r w:rsidRPr="007C1E8B">
        <w:rPr>
          <w:lang w:eastAsia="cs-CZ"/>
        </w:rPr>
        <w:t xml:space="preserve"> Tento souhlas slouží jako vyjádření k předmětné Žádosti </w:t>
      </w:r>
      <w:r>
        <w:rPr>
          <w:lang w:eastAsia="cs-CZ"/>
        </w:rPr>
        <w:t>z</w:t>
      </w:r>
      <w:r w:rsidRPr="007C1E8B">
        <w:rPr>
          <w:lang w:eastAsia="cs-CZ"/>
        </w:rPr>
        <w:t xml:space="preserve"> titulu majitele dotčených pozemků a nenahrazuje rozhodnutí odboru dopravy MěÚ Strakonice k povolení uzavírky a zvláštního užívaní komunikace na tuto akci. </w:t>
      </w:r>
    </w:p>
    <w:p w14:paraId="4800A8D4" w14:textId="77777777" w:rsidR="007C1E8B" w:rsidRPr="007C1E8B" w:rsidRDefault="007C1E8B" w:rsidP="007C1E8B">
      <w:pPr>
        <w:pStyle w:val="Nadpis3"/>
        <w:rPr>
          <w:rFonts w:eastAsia="Times New Roman"/>
          <w:lang w:eastAsia="cs-CZ"/>
        </w:rPr>
      </w:pPr>
      <w:r w:rsidRPr="007C1E8B">
        <w:rPr>
          <w:rFonts w:eastAsia="Times New Roman"/>
          <w:lang w:eastAsia="cs-CZ"/>
        </w:rPr>
        <w:t>II. Pověřuje</w:t>
      </w:r>
    </w:p>
    <w:p w14:paraId="5C59A9B3" w14:textId="0A7B3BF1" w:rsidR="007C1E8B" w:rsidRPr="007C1E8B" w:rsidRDefault="007C1E8B" w:rsidP="00FE1DF7">
      <w:pPr>
        <w:spacing w:after="0"/>
        <w:rPr>
          <w:lang w:eastAsia="cs-CZ"/>
        </w:rPr>
      </w:pPr>
      <w:r w:rsidRPr="007C1E8B">
        <w:rPr>
          <w:lang w:eastAsia="cs-CZ"/>
        </w:rPr>
        <w:t xml:space="preserve">majetkový odbor se stanovením podmínek k předmětné </w:t>
      </w:r>
      <w:r>
        <w:rPr>
          <w:lang w:eastAsia="cs-CZ"/>
        </w:rPr>
        <w:t>žádosti z</w:t>
      </w:r>
      <w:r w:rsidRPr="007C1E8B">
        <w:rPr>
          <w:lang w:eastAsia="cs-CZ"/>
        </w:rPr>
        <w:t> titulu majitele dotčených pozemků.</w:t>
      </w:r>
    </w:p>
    <w:p w14:paraId="76D02C50" w14:textId="77777777" w:rsidR="007C1E8B" w:rsidRPr="007C1E8B" w:rsidRDefault="007C1E8B" w:rsidP="00FE1DF7">
      <w:pPr>
        <w:spacing w:after="0"/>
        <w:rPr>
          <w:lang w:eastAsia="cs-CZ"/>
        </w:rPr>
      </w:pPr>
    </w:p>
    <w:p w14:paraId="3AE43089" w14:textId="7A9CE650" w:rsidR="00E42523" w:rsidRPr="00E42523" w:rsidRDefault="00E42523" w:rsidP="00E42523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t>9</w:t>
      </w:r>
      <w:r w:rsidRPr="00E42523">
        <w:rPr>
          <w:rFonts w:eastAsia="Times New Roman" w:cs="Tahoma"/>
          <w:b/>
          <w:sz w:val="24"/>
          <w:szCs w:val="20"/>
          <w:u w:val="single"/>
          <w:lang w:eastAsia="cs-CZ"/>
        </w:rPr>
        <w:t>) žádost o prodej pozemků – opětovné vyhlášení záměru</w:t>
      </w:r>
    </w:p>
    <w:p w14:paraId="25328BB4" w14:textId="3C88EE73" w:rsidR="00E42523" w:rsidRDefault="00E42523" w:rsidP="00E42523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7DFA251C" w14:textId="77777777" w:rsidR="00E42523" w:rsidRPr="00E42523" w:rsidRDefault="00E42523" w:rsidP="00E42523">
      <w:pPr>
        <w:spacing w:after="0"/>
        <w:rPr>
          <w:rFonts w:eastAsia="Times New Roman" w:cs="Times New Roman"/>
          <w:szCs w:val="24"/>
          <w:lang w:eastAsia="cs-CZ"/>
        </w:rPr>
      </w:pPr>
    </w:p>
    <w:p w14:paraId="006E9837" w14:textId="77777777" w:rsidR="00E42523" w:rsidRPr="00E42523" w:rsidRDefault="00E42523" w:rsidP="00E42523">
      <w:pPr>
        <w:spacing w:after="0"/>
        <w:rPr>
          <w:rFonts w:eastAsia="Times New Roman" w:cs="Times New Roman"/>
          <w:szCs w:val="24"/>
          <w:lang w:eastAsia="cs-CZ"/>
        </w:rPr>
      </w:pPr>
      <w:r w:rsidRPr="00E42523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2DD21EF8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>RM po projednání</w:t>
      </w:r>
    </w:p>
    <w:p w14:paraId="70FAD148" w14:textId="77777777" w:rsidR="00E42523" w:rsidRPr="00E42523" w:rsidRDefault="00E42523" w:rsidP="00E42523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E4252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I. Schvaluje </w:t>
      </w:r>
    </w:p>
    <w:p w14:paraId="613B9D8B" w14:textId="350309F9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>vyhlášením záměru na prodej celého pozemku p. č. st. 374 o výměře 271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Pr="00E42523">
        <w:rPr>
          <w:rFonts w:eastAsia="Times New Roman" w:cs="Tahoma"/>
          <w:szCs w:val="20"/>
          <w:lang w:eastAsia="cs-CZ"/>
        </w:rPr>
        <w:t>, na kterém se nachází stavba jiného subjektu č. p. 72, občanská vybavenost (restaurace Zavadilka) a</w:t>
      </w:r>
      <w:r w:rsidRPr="00E42523">
        <w:rPr>
          <w:rFonts w:eastAsia="Times New Roman" w:cs="Tahoma"/>
          <w:i/>
          <w:szCs w:val="20"/>
          <w:lang w:eastAsia="cs-CZ"/>
        </w:rPr>
        <w:t xml:space="preserve"> </w:t>
      </w:r>
      <w:r w:rsidRPr="00E42523">
        <w:rPr>
          <w:rFonts w:eastAsia="Times New Roman" w:cs="Tahoma"/>
          <w:szCs w:val="20"/>
          <w:lang w:eastAsia="cs-CZ"/>
        </w:rPr>
        <w:t xml:space="preserve">dále na prodej části pozemku p. č. 1606 o výměře </w:t>
      </w:r>
      <w:r>
        <w:rPr>
          <w:rFonts w:eastAsia="Times New Roman" w:cs="Tahoma"/>
          <w:szCs w:val="20"/>
          <w:lang w:eastAsia="cs-CZ"/>
        </w:rPr>
        <w:t>96</w:t>
      </w:r>
      <w:r w:rsidRPr="00E42523">
        <w:rPr>
          <w:rFonts w:eastAsia="Times New Roman" w:cs="Tahoma"/>
          <w:szCs w:val="20"/>
          <w:lang w:eastAsia="cs-CZ"/>
        </w:rPr>
        <w:t xml:space="preserve">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Pr="00E42523">
        <w:rPr>
          <w:rFonts w:eastAsia="Times New Roman" w:cs="Tahoma"/>
          <w:szCs w:val="20"/>
          <w:lang w:eastAsia="cs-CZ"/>
        </w:rPr>
        <w:t xml:space="preserve"> a na  prodej části pozemku p. č. 245/1 o výměře 1373</w:t>
      </w:r>
      <w:r w:rsidR="003B0493">
        <w:rPr>
          <w:rFonts w:eastAsia="Times New Roman" w:cs="Tahoma"/>
          <w:szCs w:val="20"/>
          <w:lang w:eastAsia="cs-CZ"/>
        </w:rPr>
        <w:t xml:space="preserve"> (</w:t>
      </w:r>
      <w:r w:rsidRPr="00E42523">
        <w:rPr>
          <w:rFonts w:eastAsia="Times New Roman" w:cs="Tahoma"/>
          <w:szCs w:val="20"/>
          <w:lang w:eastAsia="cs-CZ"/>
        </w:rPr>
        <w:t>dle nového geometrického plánu se jedná o pozemek p. č. 245/4 o nové celkové výměře 1.469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="003B0493">
        <w:rPr>
          <w:rFonts w:eastAsia="Times New Roman" w:cs="Tahoma"/>
          <w:szCs w:val="20"/>
          <w:lang w:eastAsia="cs-CZ"/>
        </w:rPr>
        <w:t>)</w:t>
      </w:r>
      <w:r w:rsidRPr="00E42523">
        <w:rPr>
          <w:rFonts w:eastAsia="Times New Roman" w:cs="Tahoma"/>
          <w:szCs w:val="20"/>
          <w:lang w:eastAsia="cs-CZ"/>
        </w:rPr>
        <w:t xml:space="preserve"> vše v katastrálním území Strakonice.</w:t>
      </w:r>
    </w:p>
    <w:p w14:paraId="4717D2C2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>Celkem se tedy jedná o výměru pozemků  1.740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Pr="00E42523">
        <w:rPr>
          <w:rFonts w:eastAsia="Times New Roman" w:cs="Tahoma"/>
          <w:szCs w:val="20"/>
          <w:lang w:eastAsia="cs-CZ"/>
        </w:rPr>
        <w:t xml:space="preserve">, vše v katastrálním území Strakonice. </w:t>
      </w:r>
    </w:p>
    <w:p w14:paraId="77FD4094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 xml:space="preserve">V kupní smlouvě bude dále zřízeno předkupního právo jako právo věcné pro případ jakéhokoli zcizení převáděných pozemků a závazek kupujícího, že přednostně nabídne převáděné pozemky k odkupu městu Strakonice, a to za kupní cenu, za kterou tento pozemek do svého vlastnictví získal </w:t>
      </w:r>
      <w:r w:rsidRPr="00E42523">
        <w:rPr>
          <w:rFonts w:eastAsia="Times New Roman" w:cs="Tahoma"/>
          <w:szCs w:val="20"/>
          <w:lang w:eastAsia="cs-CZ"/>
        </w:rPr>
        <w:br/>
        <w:t xml:space="preserve">nebo za cenu obvyklou stanovenou znaleckým posudkem, pokud bude takto stanovená cena nižší.  </w:t>
      </w:r>
    </w:p>
    <w:p w14:paraId="1BDBAA92" w14:textId="77777777" w:rsidR="00E42523" w:rsidRPr="00E42523" w:rsidRDefault="00E42523" w:rsidP="00E42523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7BE1E944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</w:p>
    <w:p w14:paraId="24BED861" w14:textId="7E5869FE" w:rsid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</w:p>
    <w:p w14:paraId="20E71E66" w14:textId="77777777" w:rsidR="00A151AB" w:rsidRDefault="00A151AB" w:rsidP="00E42523">
      <w:pPr>
        <w:spacing w:after="0"/>
        <w:rPr>
          <w:rFonts w:eastAsia="Times New Roman" w:cs="Tahoma"/>
          <w:szCs w:val="20"/>
          <w:lang w:eastAsia="cs-CZ"/>
        </w:rPr>
      </w:pPr>
    </w:p>
    <w:p w14:paraId="487FD2AF" w14:textId="1C2483D1" w:rsidR="00E42523" w:rsidRPr="00E42523" w:rsidRDefault="00E42523" w:rsidP="00E42523">
      <w:pPr>
        <w:keepNext/>
        <w:spacing w:after="0"/>
        <w:outlineLvl w:val="1"/>
        <w:rPr>
          <w:rFonts w:eastAsia="Times New Roman" w:cs="Tahoma"/>
          <w:b/>
          <w:sz w:val="24"/>
          <w:szCs w:val="24"/>
          <w:u w:val="single"/>
        </w:rPr>
      </w:pPr>
      <w:r>
        <w:rPr>
          <w:rFonts w:eastAsia="Times New Roman" w:cs="Tahoma"/>
          <w:b/>
          <w:sz w:val="24"/>
          <w:szCs w:val="24"/>
          <w:u w:val="single"/>
        </w:rPr>
        <w:t>10</w:t>
      </w:r>
      <w:r w:rsidRPr="00E42523">
        <w:rPr>
          <w:rFonts w:eastAsia="Times New Roman" w:cs="Tahoma"/>
          <w:b/>
          <w:sz w:val="24"/>
          <w:szCs w:val="24"/>
          <w:u w:val="single"/>
        </w:rPr>
        <w:t xml:space="preserve"> </w:t>
      </w:r>
      <w:r w:rsidR="00472FA2">
        <w:rPr>
          <w:rFonts w:eastAsia="Times New Roman" w:cs="Tahoma"/>
          <w:b/>
          <w:sz w:val="24"/>
          <w:szCs w:val="24"/>
          <w:u w:val="single"/>
        </w:rPr>
        <w:t xml:space="preserve">žádost </w:t>
      </w:r>
      <w:r w:rsidRPr="00E42523">
        <w:rPr>
          <w:rFonts w:eastAsia="Times New Roman" w:cs="Tahoma"/>
          <w:b/>
          <w:sz w:val="24"/>
          <w:szCs w:val="24"/>
          <w:u w:val="single"/>
        </w:rPr>
        <w:t>o prodej pozemku  - vyhlášení záměru</w:t>
      </w:r>
    </w:p>
    <w:p w14:paraId="6AC26E6B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</w:p>
    <w:p w14:paraId="46B0086E" w14:textId="77777777" w:rsidR="00E42523" w:rsidRPr="00E42523" w:rsidRDefault="00E42523" w:rsidP="00E42523">
      <w:pPr>
        <w:spacing w:after="0"/>
        <w:rPr>
          <w:rFonts w:eastAsia="Times New Roman" w:cs="Times New Roman"/>
          <w:szCs w:val="24"/>
          <w:lang w:eastAsia="cs-CZ"/>
        </w:rPr>
      </w:pPr>
      <w:r w:rsidRPr="00E42523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6A403302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>RM po projednání</w:t>
      </w:r>
    </w:p>
    <w:p w14:paraId="3BF1C5C5" w14:textId="77777777" w:rsidR="00E42523" w:rsidRPr="00E42523" w:rsidRDefault="00E42523" w:rsidP="00E42523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E4252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I. Schvaluje </w:t>
      </w:r>
    </w:p>
    <w:p w14:paraId="453CDB93" w14:textId="2B7BE1C4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>vyhlášení záměru na prodej části pozemku p. č. 775/24 o výměře cca 210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Pr="00E42523">
        <w:rPr>
          <w:rFonts w:eastAsia="Times New Roman" w:cs="Tahoma"/>
          <w:szCs w:val="20"/>
          <w:lang w:eastAsia="cs-CZ"/>
        </w:rPr>
        <w:t xml:space="preserve"> a části pozemku p. č. 774/6 o výměře cca 120 m</w:t>
      </w:r>
      <w:r w:rsidRPr="00E42523">
        <w:rPr>
          <w:rFonts w:eastAsia="Times New Roman" w:cs="Tahoma"/>
          <w:szCs w:val="20"/>
          <w:vertAlign w:val="superscript"/>
          <w:lang w:eastAsia="cs-CZ"/>
        </w:rPr>
        <w:t>2</w:t>
      </w:r>
      <w:r w:rsidRPr="00E42523">
        <w:rPr>
          <w:rFonts w:eastAsia="Times New Roman" w:cs="Tahoma"/>
          <w:szCs w:val="20"/>
          <w:lang w:eastAsia="cs-CZ"/>
        </w:rPr>
        <w:t xml:space="preserve">, vše v katastrálním území Strakonice. </w:t>
      </w:r>
    </w:p>
    <w:p w14:paraId="4AC07B68" w14:textId="77777777" w:rsidR="00E42523" w:rsidRPr="00E42523" w:rsidRDefault="00E42523" w:rsidP="00E42523">
      <w:pPr>
        <w:spacing w:after="0"/>
        <w:rPr>
          <w:rFonts w:eastAsia="Times New Roman" w:cs="Tahoma"/>
          <w:szCs w:val="20"/>
          <w:lang w:eastAsia="cs-CZ"/>
        </w:rPr>
      </w:pPr>
      <w:r w:rsidRPr="00E42523">
        <w:rPr>
          <w:rFonts w:eastAsia="Times New Roman" w:cs="Tahoma"/>
          <w:szCs w:val="20"/>
          <w:lang w:eastAsia="cs-CZ"/>
        </w:rPr>
        <w:t xml:space="preserve">Přesné výměry pozemků budou určeny na základě geometrického plánu. </w:t>
      </w:r>
    </w:p>
    <w:p w14:paraId="3D081543" w14:textId="77777777" w:rsidR="00E42523" w:rsidRPr="00E42523" w:rsidRDefault="00E42523" w:rsidP="00E42523">
      <w:pPr>
        <w:spacing w:after="0"/>
        <w:rPr>
          <w:rFonts w:eastAsia="Times New Roman" w:cs="Tahoma"/>
          <w:i/>
          <w:szCs w:val="20"/>
          <w:lang w:eastAsia="cs-CZ"/>
        </w:rPr>
      </w:pPr>
    </w:p>
    <w:p w14:paraId="3FC33CCB" w14:textId="7CCB3531" w:rsidR="000C6A67" w:rsidRPr="00751910" w:rsidRDefault="000C6A67" w:rsidP="00A779D2">
      <w:pPr>
        <w:pStyle w:val="Nadpis2"/>
      </w:pPr>
      <w:r>
        <w:t>11</w:t>
      </w:r>
      <w:r w:rsidRPr="00751910">
        <w:t>) Úprava veřejného prostranství Střela</w:t>
      </w:r>
    </w:p>
    <w:p w14:paraId="40001615" w14:textId="77777777" w:rsidR="000C6A67" w:rsidRPr="00751910" w:rsidRDefault="000C6A67" w:rsidP="00A151AB">
      <w:pPr>
        <w:spacing w:after="0"/>
        <w:rPr>
          <w:lang w:eastAsia="cs-CZ"/>
        </w:rPr>
      </w:pPr>
    </w:p>
    <w:p w14:paraId="2C421356" w14:textId="77777777" w:rsidR="000C6A67" w:rsidRPr="00751910" w:rsidRDefault="000C6A67" w:rsidP="000C6A6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5191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DEC8908" w14:textId="77777777" w:rsidR="000C6A67" w:rsidRPr="00751910" w:rsidRDefault="000C6A67" w:rsidP="000C6A6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751910">
        <w:rPr>
          <w:rFonts w:eastAsia="Times New Roman" w:cs="Tahoma"/>
          <w:bCs/>
          <w:szCs w:val="20"/>
          <w:lang w:eastAsia="zh-CN"/>
        </w:rPr>
        <w:t>RM po projednání</w:t>
      </w:r>
    </w:p>
    <w:p w14:paraId="7651F0FD" w14:textId="77777777" w:rsidR="000C6A67" w:rsidRPr="00751910" w:rsidRDefault="000C6A67" w:rsidP="00A779D2">
      <w:pPr>
        <w:pStyle w:val="Nadpis3"/>
        <w:rPr>
          <w:rFonts w:eastAsia="Times New Roman"/>
          <w:lang w:eastAsia="cs-CZ"/>
        </w:rPr>
      </w:pPr>
      <w:r w:rsidRPr="00751910">
        <w:rPr>
          <w:rFonts w:eastAsia="Times New Roman"/>
          <w:lang w:eastAsia="cs-CZ"/>
        </w:rPr>
        <w:t>I. Schvaluje</w:t>
      </w:r>
    </w:p>
    <w:p w14:paraId="40970821" w14:textId="77777777" w:rsidR="000C6A67" w:rsidRPr="00751910" w:rsidRDefault="000C6A67" w:rsidP="000C6A67">
      <w:pPr>
        <w:spacing w:after="0"/>
        <w:rPr>
          <w:rFonts w:eastAsia="Calibri" w:cs="Tahoma"/>
          <w:bCs/>
          <w:szCs w:val="20"/>
        </w:rPr>
      </w:pPr>
      <w:r w:rsidRPr="00751910">
        <w:rPr>
          <w:rFonts w:eastAsia="Times New Roman" w:cs="Tahoma"/>
          <w:szCs w:val="20"/>
          <w:lang w:eastAsia="cs-CZ"/>
        </w:rPr>
        <w:t>vyhodnocení výběrového řízení provedeného hodnotící komisí na realizaci veřejné zakázky „Úprava veřejného prostranství Střela</w:t>
      </w:r>
      <w:r w:rsidRPr="00751910">
        <w:rPr>
          <w:rFonts w:eastAsia="Calibri" w:cs="Tahoma"/>
          <w:bCs/>
          <w:szCs w:val="20"/>
        </w:rPr>
        <w:t xml:space="preserve">“. Nejvýhodnější nabídka byla podána uchazečem PV STAV </w:t>
      </w:r>
      <w:proofErr w:type="spellStart"/>
      <w:r w:rsidRPr="00751910">
        <w:rPr>
          <w:rFonts w:eastAsia="Calibri" w:cs="Tahoma"/>
          <w:bCs/>
          <w:szCs w:val="20"/>
        </w:rPr>
        <w:t>eu</w:t>
      </w:r>
      <w:proofErr w:type="spellEnd"/>
      <w:r w:rsidRPr="00751910">
        <w:rPr>
          <w:rFonts w:eastAsia="Calibri" w:cs="Tahoma"/>
          <w:bCs/>
          <w:szCs w:val="20"/>
        </w:rPr>
        <w:t xml:space="preserve"> s.r.o., Menšíkova 1155, 383 01 Prachatice, IČ: 26070464.</w:t>
      </w:r>
    </w:p>
    <w:p w14:paraId="7D1FBB51" w14:textId="77777777" w:rsidR="000C6A67" w:rsidRPr="00751910" w:rsidRDefault="000C6A67" w:rsidP="000C6A67">
      <w:pPr>
        <w:spacing w:after="0"/>
        <w:rPr>
          <w:rFonts w:eastAsia="Calibri" w:cs="Tahoma"/>
          <w:bCs/>
          <w:szCs w:val="20"/>
        </w:rPr>
      </w:pPr>
    </w:p>
    <w:p w14:paraId="456210C1" w14:textId="77777777" w:rsidR="000C6A67" w:rsidRPr="00751910" w:rsidRDefault="000C6A67" w:rsidP="000C6A67">
      <w:pPr>
        <w:shd w:val="clear" w:color="auto" w:fill="FFFFFF" w:themeFill="background1"/>
        <w:spacing w:after="0"/>
        <w:rPr>
          <w:rFonts w:eastAsia="Times New Roman" w:cs="Tahoma"/>
          <w:i/>
          <w:iCs/>
          <w:szCs w:val="20"/>
          <w:lang w:eastAsia="cs-CZ"/>
        </w:rPr>
      </w:pPr>
      <w:r w:rsidRPr="00751910">
        <w:rPr>
          <w:rFonts w:eastAsia="Times New Roman" w:cs="Tahoma"/>
          <w:i/>
          <w:iCs/>
          <w:szCs w:val="20"/>
          <w:lang w:eastAsia="cs-CZ"/>
        </w:rPr>
        <w:t>Pořadí firem:</w:t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751910">
        <w:rPr>
          <w:rFonts w:eastAsia="Times New Roman" w:cs="Tahoma"/>
          <w:i/>
          <w:iCs/>
          <w:szCs w:val="20"/>
          <w:lang w:eastAsia="cs-CZ"/>
        </w:rPr>
        <w:tab/>
      </w:r>
      <w:r w:rsidRPr="00751910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0C6A67" w:rsidRPr="00751910" w14:paraId="0D29510D" w14:textId="77777777" w:rsidTr="00AA0354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299F8B" w14:textId="77777777" w:rsidR="000C6A67" w:rsidRPr="00751910" w:rsidRDefault="000C6A67" w:rsidP="00AA0354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DDA72C1" w14:textId="77777777" w:rsidR="000C6A67" w:rsidRPr="00751910" w:rsidRDefault="000C6A67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 xml:space="preserve">PV STAV </w:t>
            </w:r>
            <w:proofErr w:type="spellStart"/>
            <w:r w:rsidRPr="00751910">
              <w:rPr>
                <w:rFonts w:eastAsia="Times New Roman" w:cs="Tahoma"/>
                <w:szCs w:val="20"/>
                <w:lang w:eastAsia="cs-CZ"/>
              </w:rPr>
              <w:t>eu</w:t>
            </w:r>
            <w:proofErr w:type="spellEnd"/>
            <w:r w:rsidRPr="00751910">
              <w:rPr>
                <w:rFonts w:eastAsia="Times New Roman" w:cs="Tahoma"/>
                <w:szCs w:val="20"/>
                <w:lang w:eastAsia="cs-CZ"/>
              </w:rPr>
              <w:t xml:space="preserve"> s.r.o..,</w:t>
            </w:r>
          </w:p>
          <w:p w14:paraId="40715F75" w14:textId="77777777" w:rsidR="000C6A67" w:rsidRPr="00751910" w:rsidRDefault="000C6A67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 xml:space="preserve">Menšíkova 1155, 383 01 Prachatice, </w:t>
            </w:r>
          </w:p>
          <w:p w14:paraId="5867E365" w14:textId="77777777" w:rsidR="000C6A67" w:rsidRPr="00751910" w:rsidRDefault="000C6A67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>IČ: 26070464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B7601" w14:textId="77777777" w:rsidR="000C6A67" w:rsidRPr="00751910" w:rsidRDefault="000C6A67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>1.236.127,66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AD5D0" w14:textId="77777777" w:rsidR="000C6A67" w:rsidRPr="00751910" w:rsidRDefault="000C6A67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751910">
              <w:rPr>
                <w:rFonts w:eastAsia="Times New Roman" w:cs="Tahoma"/>
                <w:szCs w:val="20"/>
                <w:lang w:eastAsia="cs-CZ"/>
              </w:rPr>
              <w:t>1.495.714,47 Kč</w:t>
            </w:r>
          </w:p>
        </w:tc>
      </w:tr>
    </w:tbl>
    <w:p w14:paraId="051713F4" w14:textId="77777777" w:rsidR="000C6A67" w:rsidRPr="00751910" w:rsidRDefault="000C6A67" w:rsidP="00A779D2">
      <w:pPr>
        <w:pStyle w:val="Nadpis3"/>
        <w:rPr>
          <w:rFonts w:eastAsia="Times New Roman"/>
          <w:lang w:eastAsia="cs-CZ"/>
        </w:rPr>
      </w:pPr>
      <w:r w:rsidRPr="00751910">
        <w:rPr>
          <w:rFonts w:eastAsia="Times New Roman"/>
          <w:lang w:eastAsia="cs-CZ"/>
        </w:rPr>
        <w:t>II. Schvaluje</w:t>
      </w:r>
    </w:p>
    <w:p w14:paraId="61651BE7" w14:textId="15C43D64" w:rsidR="000C6A67" w:rsidRPr="00751910" w:rsidRDefault="000C6A67" w:rsidP="000C6A67">
      <w:pPr>
        <w:spacing w:after="0"/>
        <w:rPr>
          <w:rFonts w:eastAsia="Times New Roman" w:cs="Tahoma"/>
          <w:szCs w:val="20"/>
          <w:lang w:eastAsia="cs-CZ"/>
        </w:rPr>
      </w:pPr>
      <w:r w:rsidRPr="00751910">
        <w:rPr>
          <w:rFonts w:eastAsia="Times New Roman" w:cs="Tahoma"/>
          <w:szCs w:val="20"/>
          <w:lang w:eastAsia="cs-CZ"/>
        </w:rPr>
        <w:t xml:space="preserve">uzavření smlouvy o dílo se společností </w:t>
      </w:r>
      <w:r w:rsidRPr="00751910">
        <w:rPr>
          <w:lang w:eastAsia="cs-CZ"/>
        </w:rPr>
        <w:t xml:space="preserve">PV STAV </w:t>
      </w:r>
      <w:proofErr w:type="spellStart"/>
      <w:r w:rsidRPr="00751910">
        <w:rPr>
          <w:lang w:eastAsia="cs-CZ"/>
        </w:rPr>
        <w:t>eu</w:t>
      </w:r>
      <w:proofErr w:type="spellEnd"/>
      <w:r w:rsidRPr="00751910">
        <w:rPr>
          <w:lang w:eastAsia="cs-CZ"/>
        </w:rPr>
        <w:t xml:space="preserve"> s.r.o., Menšíkova 1155, 383 01 Prachatice, IČ: 26070464</w:t>
      </w:r>
      <w:r w:rsidRPr="00751910">
        <w:rPr>
          <w:rFonts w:eastAsia="Times New Roman" w:cs="Tahoma"/>
          <w:szCs w:val="20"/>
          <w:lang w:eastAsia="cs-CZ"/>
        </w:rPr>
        <w:t xml:space="preserve">, za cenu </w:t>
      </w:r>
      <w:r w:rsidR="00A151AB">
        <w:rPr>
          <w:rFonts w:eastAsia="Times New Roman" w:cs="Tahoma"/>
          <w:szCs w:val="20"/>
          <w:lang w:eastAsia="cs-CZ"/>
        </w:rPr>
        <w:t>1.236.127,66 Kč bez DPH, tj.</w:t>
      </w:r>
      <w:r w:rsidRPr="00751910">
        <w:rPr>
          <w:rFonts w:eastAsia="Times New Roman" w:cs="Tahoma"/>
          <w:szCs w:val="20"/>
          <w:lang w:eastAsia="cs-CZ"/>
        </w:rPr>
        <w:t xml:space="preserve"> za celkovou cenu včetně DPH 1.495.714,47 Kč, termín zahájení do konce března 2023 a dokončení 4 měsíce od předání staveniště. Předmětem smlouvy je realizace stavby „Úprava veřejného prostranství Střela</w:t>
      </w:r>
      <w:r w:rsidRPr="00751910">
        <w:rPr>
          <w:rFonts w:eastAsia="Calibri" w:cs="Tahoma"/>
          <w:bCs/>
          <w:szCs w:val="20"/>
        </w:rPr>
        <w:t>“.</w:t>
      </w:r>
    </w:p>
    <w:p w14:paraId="7EEC69D2" w14:textId="77777777" w:rsidR="000C6A67" w:rsidRPr="00751910" w:rsidRDefault="000C6A67" w:rsidP="00A779D2">
      <w:pPr>
        <w:pStyle w:val="Nadpis3"/>
        <w:rPr>
          <w:rFonts w:eastAsia="Times New Roman"/>
          <w:lang w:eastAsia="cs-CZ"/>
        </w:rPr>
      </w:pPr>
      <w:r w:rsidRPr="00751910">
        <w:rPr>
          <w:rFonts w:eastAsia="Times New Roman"/>
          <w:lang w:eastAsia="cs-CZ"/>
        </w:rPr>
        <w:t>III. Pověřuje</w:t>
      </w:r>
    </w:p>
    <w:p w14:paraId="4EA495A0" w14:textId="77777777" w:rsidR="000C6A67" w:rsidRPr="00751910" w:rsidRDefault="000C6A67" w:rsidP="000C6A67">
      <w:pPr>
        <w:spacing w:after="0"/>
        <w:rPr>
          <w:rFonts w:eastAsia="Times New Roman" w:cs="Tahoma"/>
          <w:szCs w:val="20"/>
          <w:lang w:eastAsia="cs-CZ"/>
        </w:rPr>
      </w:pPr>
      <w:r w:rsidRPr="00751910">
        <w:rPr>
          <w:rFonts w:eastAsia="Times New Roman" w:cs="Tahoma"/>
          <w:szCs w:val="20"/>
          <w:lang w:eastAsia="cs-CZ"/>
        </w:rPr>
        <w:t>starostu města podpisem příslušné smlouvy na realizaci stavby „Úprava veřejného prostranství Střela“.</w:t>
      </w:r>
    </w:p>
    <w:p w14:paraId="1B0CEA2D" w14:textId="77777777" w:rsidR="000C6A67" w:rsidRPr="00751910" w:rsidRDefault="000C6A67" w:rsidP="000C6A67">
      <w:pPr>
        <w:spacing w:after="0"/>
        <w:rPr>
          <w:rFonts w:eastAsia="Times New Roman" w:cs="Tahoma"/>
          <w:szCs w:val="20"/>
          <w:lang w:eastAsia="cs-CZ"/>
        </w:rPr>
      </w:pPr>
    </w:p>
    <w:p w14:paraId="01CE2C84" w14:textId="77777777" w:rsidR="00A151AB" w:rsidRDefault="00A151AB" w:rsidP="00FE1DF7">
      <w:pPr>
        <w:spacing w:after="0"/>
        <w:rPr>
          <w:lang w:eastAsia="cs-CZ"/>
        </w:rPr>
      </w:pPr>
    </w:p>
    <w:p w14:paraId="656CE26D" w14:textId="4CC2D425" w:rsidR="00A779D2" w:rsidRDefault="004D5F11" w:rsidP="00A151AB">
      <w:pPr>
        <w:pStyle w:val="Nadpis2"/>
      </w:pPr>
      <w:r>
        <w:t>12</w:t>
      </w:r>
      <w:r w:rsidR="00A779D2" w:rsidRPr="00B61E7E">
        <w:t xml:space="preserve">) </w:t>
      </w:r>
      <w:r w:rsidR="00A779D2" w:rsidRPr="00112AFE">
        <w:t xml:space="preserve">Automatická městská toaleta, Strakonice ul. </w:t>
      </w:r>
      <w:proofErr w:type="spellStart"/>
      <w:r w:rsidR="00A779D2" w:rsidRPr="00112AFE">
        <w:t>Ellerova</w:t>
      </w:r>
      <w:proofErr w:type="spellEnd"/>
    </w:p>
    <w:p w14:paraId="0BFDCCB1" w14:textId="77777777" w:rsidR="00A151AB" w:rsidRDefault="00A151AB" w:rsidP="00A151AB">
      <w:pPr>
        <w:spacing w:after="0"/>
        <w:rPr>
          <w:lang w:eastAsia="cs-CZ"/>
        </w:rPr>
      </w:pPr>
    </w:p>
    <w:p w14:paraId="4249BB79" w14:textId="77777777" w:rsidR="00A779D2" w:rsidRPr="00B61E7E" w:rsidRDefault="00A779D2" w:rsidP="00A151A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61E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1A9DEE2" w14:textId="77777777" w:rsidR="00A779D2" w:rsidRPr="00B61E7E" w:rsidRDefault="00A779D2" w:rsidP="00A779D2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B61E7E">
        <w:rPr>
          <w:rFonts w:eastAsia="Times New Roman" w:cs="Tahoma"/>
          <w:bCs/>
          <w:szCs w:val="20"/>
          <w:lang w:eastAsia="zh-CN"/>
        </w:rPr>
        <w:t>RM po projednání</w:t>
      </w:r>
    </w:p>
    <w:p w14:paraId="0CD85A59" w14:textId="77777777" w:rsidR="00A779D2" w:rsidRPr="00B61E7E" w:rsidRDefault="00A779D2" w:rsidP="00A779D2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Schvaluje</w:t>
      </w:r>
    </w:p>
    <w:p w14:paraId="630EBE6E" w14:textId="77777777" w:rsidR="00A779D2" w:rsidRDefault="00A779D2" w:rsidP="00A779D2">
      <w:pPr>
        <w:spacing w:after="0"/>
        <w:rPr>
          <w:rFonts w:eastAsia="Calibri" w:cs="Tahoma"/>
          <w:bCs/>
          <w:szCs w:val="20"/>
        </w:rPr>
      </w:pPr>
      <w:r>
        <w:rPr>
          <w:rFonts w:eastAsia="Times New Roman" w:cs="Tahoma"/>
          <w:szCs w:val="20"/>
          <w:lang w:eastAsia="cs-CZ"/>
        </w:rPr>
        <w:t>vyhodnocení</w:t>
      </w:r>
      <w:r w:rsidRPr="00B61E7E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 „</w:t>
      </w:r>
      <w:r w:rsidRPr="00F60FCF">
        <w:rPr>
          <w:rFonts w:eastAsia="Times New Roman" w:cs="Tahoma"/>
          <w:szCs w:val="20"/>
          <w:lang w:eastAsia="cs-CZ"/>
        </w:rPr>
        <w:t xml:space="preserve">Automatická městská toaleta, Strakonice ul. </w:t>
      </w:r>
      <w:proofErr w:type="spellStart"/>
      <w:r w:rsidRPr="00F60FCF">
        <w:rPr>
          <w:rFonts w:eastAsia="Times New Roman" w:cs="Tahoma"/>
          <w:szCs w:val="20"/>
          <w:lang w:eastAsia="cs-CZ"/>
        </w:rPr>
        <w:t>Ellerova</w:t>
      </w:r>
      <w:proofErr w:type="spellEnd"/>
      <w:r w:rsidRPr="00B61E7E">
        <w:rPr>
          <w:rFonts w:eastAsia="Calibri" w:cs="Tahoma"/>
          <w:bCs/>
          <w:szCs w:val="20"/>
        </w:rPr>
        <w:t>“.</w:t>
      </w:r>
      <w:r>
        <w:rPr>
          <w:rFonts w:eastAsia="Calibri" w:cs="Tahoma"/>
          <w:bCs/>
          <w:szCs w:val="20"/>
        </w:rPr>
        <w:t xml:space="preserve"> Nejvýhodnější nabídka byla podána uchazečem </w:t>
      </w:r>
      <w:r w:rsidRPr="00277DF7">
        <w:rPr>
          <w:rFonts w:eastAsia="Calibri" w:cs="Tahoma"/>
          <w:bCs/>
          <w:szCs w:val="20"/>
        </w:rPr>
        <w:t>PRIMA, akciová společnost, Raisova 1004, 386 01 Strakonice, IČ: 47239743</w:t>
      </w:r>
      <w:r>
        <w:rPr>
          <w:rFonts w:eastAsia="Calibri" w:cs="Tahoma"/>
          <w:bCs/>
          <w:szCs w:val="20"/>
        </w:rPr>
        <w:t>.</w:t>
      </w:r>
    </w:p>
    <w:p w14:paraId="47AC6158" w14:textId="77777777" w:rsidR="00A779D2" w:rsidRDefault="00A779D2" w:rsidP="00A779D2">
      <w:pPr>
        <w:spacing w:after="0"/>
        <w:rPr>
          <w:rFonts w:eastAsia="Calibri" w:cs="Tahoma"/>
          <w:bCs/>
          <w:szCs w:val="20"/>
        </w:rPr>
      </w:pPr>
    </w:p>
    <w:p w14:paraId="3B1F4F93" w14:textId="77777777" w:rsidR="00A779D2" w:rsidRPr="008E1F2D" w:rsidRDefault="00A779D2" w:rsidP="00A779D2">
      <w:pPr>
        <w:shd w:val="clear" w:color="auto" w:fill="FFFFFF" w:themeFill="background1"/>
        <w:spacing w:after="0"/>
        <w:rPr>
          <w:rFonts w:eastAsia="Times New Roman" w:cs="Tahoma"/>
          <w:i/>
          <w:iCs/>
          <w:szCs w:val="20"/>
          <w:lang w:eastAsia="cs-CZ"/>
        </w:rPr>
      </w:pPr>
      <w:r w:rsidRPr="008E1F2D">
        <w:rPr>
          <w:rFonts w:eastAsia="Times New Roman" w:cs="Tahoma"/>
          <w:i/>
          <w:iCs/>
          <w:szCs w:val="20"/>
          <w:lang w:eastAsia="cs-CZ"/>
        </w:rPr>
        <w:t>Pořadí firem: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8E1F2D">
        <w:rPr>
          <w:rFonts w:eastAsia="Times New Roman" w:cs="Tahoma"/>
          <w:i/>
          <w:iCs/>
          <w:szCs w:val="20"/>
          <w:lang w:eastAsia="cs-CZ"/>
        </w:rPr>
        <w:tab/>
        <w:t xml:space="preserve">  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A779D2" w:rsidRPr="008E1F2D" w14:paraId="3704E564" w14:textId="77777777" w:rsidTr="00AA0354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3C95BE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E495D9C" w14:textId="77777777" w:rsidR="00A779D2" w:rsidRPr="008E1F2D" w:rsidRDefault="00A779D2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PRIMA, akciová společnost,</w:t>
            </w:r>
          </w:p>
          <w:p w14:paraId="7F98FD5D" w14:textId="77777777" w:rsidR="00A779D2" w:rsidRPr="008E1F2D" w:rsidRDefault="00A779D2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Raisova 1004, 386 01 Strakonice, </w:t>
            </w:r>
          </w:p>
          <w:p w14:paraId="2B3CD4DE" w14:textId="77777777" w:rsidR="00A779D2" w:rsidRPr="008E1F2D" w:rsidRDefault="00A779D2" w:rsidP="00AA0354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IČ: 47239743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BF1AB2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6FF488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2.687.589,08 Kč</w:t>
            </w:r>
          </w:p>
        </w:tc>
      </w:tr>
      <w:tr w:rsidR="00A779D2" w:rsidRPr="008E1F2D" w14:paraId="1FC05245" w14:textId="77777777" w:rsidTr="00AA0354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0FAF4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084360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VKS stavební s.r.o., </w:t>
            </w:r>
          </w:p>
          <w:p w14:paraId="3B0D8075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Na </w:t>
            </w:r>
            <w:proofErr w:type="spellStart"/>
            <w:r w:rsidRPr="008E1F2D">
              <w:rPr>
                <w:rFonts w:eastAsia="Times New Roman" w:cs="Tahoma"/>
                <w:szCs w:val="20"/>
                <w:lang w:eastAsia="cs-CZ"/>
              </w:rPr>
              <w:t>Dubovci</w:t>
            </w:r>
            <w:proofErr w:type="spellEnd"/>
            <w:r w:rsidRPr="008E1F2D">
              <w:rPr>
                <w:rFonts w:eastAsia="Times New Roman" w:cs="Tahoma"/>
                <w:szCs w:val="20"/>
                <w:lang w:eastAsia="cs-CZ"/>
              </w:rPr>
              <w:t xml:space="preserve"> 140, 386 01 Strakonice, </w:t>
            </w:r>
          </w:p>
          <w:p w14:paraId="1005E664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IČ: 26101262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454A8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09211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2.854.621,11 Kč</w:t>
            </w:r>
          </w:p>
        </w:tc>
      </w:tr>
      <w:tr w:rsidR="00A779D2" w:rsidRPr="00FD62C2" w14:paraId="1947BF8B" w14:textId="77777777" w:rsidTr="00AA0354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020EE78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3.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A693D6B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STAVEBNÍ SPOLEČNOST H a T, spol. s r.o.,</w:t>
            </w:r>
          </w:p>
          <w:p w14:paraId="32662B2E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 xml:space="preserve">Komenského 373, 386 01 Strakonice, </w:t>
            </w:r>
          </w:p>
          <w:p w14:paraId="1493608D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IČ: 45023522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EBB6B8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DA536" w14:textId="77777777" w:rsidR="00A779D2" w:rsidRPr="008E1F2D" w:rsidRDefault="00A779D2" w:rsidP="00AA0354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8E1F2D">
              <w:rPr>
                <w:rFonts w:eastAsia="Times New Roman" w:cs="Tahoma"/>
                <w:szCs w:val="20"/>
                <w:lang w:eastAsia="cs-CZ"/>
              </w:rPr>
              <w:t>3.113.009,35 Kč</w:t>
            </w:r>
          </w:p>
        </w:tc>
      </w:tr>
    </w:tbl>
    <w:p w14:paraId="708BF070" w14:textId="77777777" w:rsidR="00A779D2" w:rsidRPr="00B61E7E" w:rsidRDefault="00A779D2" w:rsidP="00A779D2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II. S</w:t>
      </w:r>
      <w:r>
        <w:rPr>
          <w:rFonts w:eastAsia="Times New Roman"/>
          <w:lang w:eastAsia="cs-CZ"/>
        </w:rPr>
        <w:t>chvaluje</w:t>
      </w:r>
    </w:p>
    <w:p w14:paraId="4393FAB0" w14:textId="77777777" w:rsidR="00A779D2" w:rsidRPr="00B61E7E" w:rsidRDefault="00A779D2" w:rsidP="00A779D2">
      <w:pPr>
        <w:spacing w:after="0"/>
        <w:rPr>
          <w:rFonts w:eastAsia="Times New Roman" w:cs="Tahoma"/>
          <w:szCs w:val="20"/>
          <w:lang w:eastAsia="cs-CZ"/>
        </w:rPr>
      </w:pPr>
      <w:r w:rsidRPr="008E1F2D">
        <w:rPr>
          <w:rFonts w:eastAsia="Times New Roman" w:cs="Tahoma"/>
          <w:szCs w:val="20"/>
          <w:lang w:eastAsia="cs-CZ"/>
        </w:rPr>
        <w:t xml:space="preserve">uzavření smlouvy o dílo se společností </w:t>
      </w:r>
      <w:r w:rsidRPr="008E1F2D">
        <w:rPr>
          <w:lang w:eastAsia="cs-CZ"/>
        </w:rPr>
        <w:t>PRIMA, akciová společnost, Raisova 1004, 386 01 Strakonice, IČ: 47239743</w:t>
      </w:r>
      <w:r w:rsidRPr="008E1F2D">
        <w:rPr>
          <w:rFonts w:eastAsia="Times New Roman" w:cs="Tahoma"/>
          <w:szCs w:val="20"/>
          <w:lang w:eastAsia="cs-CZ"/>
        </w:rPr>
        <w:t>, za</w:t>
      </w:r>
      <w:r>
        <w:rPr>
          <w:rFonts w:eastAsia="Times New Roman" w:cs="Tahoma"/>
          <w:szCs w:val="20"/>
          <w:lang w:eastAsia="cs-CZ"/>
        </w:rPr>
        <w:t xml:space="preserve"> </w:t>
      </w:r>
      <w:r w:rsidRPr="008E1F2D">
        <w:rPr>
          <w:rFonts w:eastAsia="Times New Roman" w:cs="Tahoma"/>
          <w:szCs w:val="20"/>
          <w:lang w:eastAsia="cs-CZ"/>
        </w:rPr>
        <w:t>cenu včetně DPH 2.687.589,08 Kč,</w:t>
      </w:r>
      <w:r w:rsidRPr="00B61E7E">
        <w:rPr>
          <w:rFonts w:eastAsia="Times New Roman" w:cs="Tahoma"/>
          <w:szCs w:val="20"/>
          <w:lang w:eastAsia="cs-CZ"/>
        </w:rPr>
        <w:t xml:space="preserve"> termín </w:t>
      </w:r>
      <w:r w:rsidRPr="00AA3701">
        <w:rPr>
          <w:rFonts w:eastAsia="Times New Roman" w:cs="Tahoma"/>
          <w:szCs w:val="20"/>
          <w:lang w:eastAsia="cs-CZ"/>
        </w:rPr>
        <w:t xml:space="preserve">zahájení říjen 2022 a dokončení 7 měsíců od </w:t>
      </w:r>
      <w:r>
        <w:rPr>
          <w:rFonts w:eastAsia="Times New Roman" w:cs="Tahoma"/>
          <w:szCs w:val="20"/>
          <w:lang w:eastAsia="cs-CZ"/>
        </w:rPr>
        <w:t>předání staveniště</w:t>
      </w:r>
      <w:r w:rsidRPr="00B61E7E">
        <w:rPr>
          <w:rFonts w:eastAsia="Times New Roman" w:cs="Tahoma"/>
          <w:szCs w:val="20"/>
          <w:lang w:eastAsia="cs-CZ"/>
        </w:rPr>
        <w:t>. Předmětem smlouvy je realizace stavby „</w:t>
      </w:r>
      <w:r w:rsidRPr="00510E84">
        <w:rPr>
          <w:rFonts w:eastAsia="Times New Roman" w:cs="Tahoma"/>
          <w:szCs w:val="20"/>
          <w:lang w:eastAsia="cs-CZ"/>
        </w:rPr>
        <w:t xml:space="preserve">Automatická městská toaleta, Strakonice ul. </w:t>
      </w:r>
      <w:proofErr w:type="spellStart"/>
      <w:r w:rsidRPr="00510E84">
        <w:rPr>
          <w:rFonts w:eastAsia="Times New Roman" w:cs="Tahoma"/>
          <w:szCs w:val="20"/>
          <w:lang w:eastAsia="cs-CZ"/>
        </w:rPr>
        <w:t>Ellerova</w:t>
      </w:r>
      <w:proofErr w:type="spellEnd"/>
      <w:r w:rsidRPr="00B61E7E">
        <w:rPr>
          <w:rFonts w:eastAsia="Calibri" w:cs="Tahoma"/>
          <w:bCs/>
          <w:szCs w:val="20"/>
        </w:rPr>
        <w:t>“.</w:t>
      </w:r>
    </w:p>
    <w:p w14:paraId="1F051179" w14:textId="77777777" w:rsidR="00A779D2" w:rsidRPr="00B61E7E" w:rsidRDefault="00A779D2" w:rsidP="00A779D2">
      <w:pPr>
        <w:pStyle w:val="Nadpis3"/>
        <w:rPr>
          <w:rFonts w:eastAsia="Times New Roman"/>
          <w:lang w:eastAsia="cs-CZ"/>
        </w:rPr>
      </w:pPr>
      <w:r w:rsidRPr="00B61E7E">
        <w:rPr>
          <w:rFonts w:eastAsia="Times New Roman"/>
          <w:lang w:eastAsia="cs-CZ"/>
        </w:rPr>
        <w:t>III. Pověřuje</w:t>
      </w:r>
    </w:p>
    <w:p w14:paraId="207C1923" w14:textId="77777777" w:rsidR="00A779D2" w:rsidRPr="00B61E7E" w:rsidRDefault="00A779D2" w:rsidP="00A779D2">
      <w:pPr>
        <w:spacing w:after="0"/>
        <w:rPr>
          <w:rFonts w:eastAsia="Times New Roman" w:cs="Tahoma"/>
          <w:szCs w:val="20"/>
          <w:lang w:eastAsia="cs-CZ"/>
        </w:rPr>
      </w:pPr>
      <w:r w:rsidRPr="00B61E7E">
        <w:rPr>
          <w:rFonts w:eastAsia="Times New Roman" w:cs="Tahoma"/>
          <w:szCs w:val="20"/>
          <w:lang w:eastAsia="cs-CZ"/>
        </w:rPr>
        <w:t>starostu města podpisem příslušné smlouvy na realizaci stavby „</w:t>
      </w:r>
      <w:r w:rsidRPr="006B5C70">
        <w:rPr>
          <w:rFonts w:eastAsia="Times New Roman" w:cs="Tahoma"/>
          <w:szCs w:val="20"/>
          <w:lang w:eastAsia="cs-CZ"/>
        </w:rPr>
        <w:t xml:space="preserve">Automatická městská toaleta, Strakonice ul. </w:t>
      </w:r>
      <w:proofErr w:type="spellStart"/>
      <w:r w:rsidRPr="006B5C70">
        <w:rPr>
          <w:rFonts w:eastAsia="Times New Roman" w:cs="Tahoma"/>
          <w:szCs w:val="20"/>
          <w:lang w:eastAsia="cs-CZ"/>
        </w:rPr>
        <w:t>Ellerova</w:t>
      </w:r>
      <w:proofErr w:type="spellEnd"/>
      <w:r w:rsidRPr="00B61E7E">
        <w:rPr>
          <w:rFonts w:eastAsia="Times New Roman" w:cs="Tahoma"/>
          <w:szCs w:val="20"/>
          <w:lang w:eastAsia="cs-CZ"/>
        </w:rPr>
        <w:t>“.</w:t>
      </w:r>
    </w:p>
    <w:p w14:paraId="53DD26CF" w14:textId="77777777" w:rsidR="00A779D2" w:rsidRPr="00B61E7E" w:rsidRDefault="00A779D2" w:rsidP="00A779D2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A779D2" w:rsidRPr="00B61E7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F146397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FA2">
          <w:rPr>
            <w:noProof/>
          </w:rPr>
          <w:t>6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02AB9"/>
    <w:multiLevelType w:val="hybridMultilevel"/>
    <w:tmpl w:val="EB8ACF48"/>
    <w:lvl w:ilvl="0" w:tplc="57C2458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4"/>
  </w:num>
  <w:num w:numId="5">
    <w:abstractNumId w:val="13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4FC9"/>
    <w:rsid w:val="0004695E"/>
    <w:rsid w:val="000532CF"/>
    <w:rsid w:val="000A0692"/>
    <w:rsid w:val="000A67EB"/>
    <w:rsid w:val="000C5691"/>
    <w:rsid w:val="000C584E"/>
    <w:rsid w:val="000C6A67"/>
    <w:rsid w:val="000E45C2"/>
    <w:rsid w:val="00106936"/>
    <w:rsid w:val="00113212"/>
    <w:rsid w:val="00126321"/>
    <w:rsid w:val="001310E8"/>
    <w:rsid w:val="00136491"/>
    <w:rsid w:val="00142832"/>
    <w:rsid w:val="00163773"/>
    <w:rsid w:val="001643D8"/>
    <w:rsid w:val="00182C2F"/>
    <w:rsid w:val="001852E9"/>
    <w:rsid w:val="001866C2"/>
    <w:rsid w:val="0019158D"/>
    <w:rsid w:val="00192198"/>
    <w:rsid w:val="001B2C8F"/>
    <w:rsid w:val="0022101C"/>
    <w:rsid w:val="00222CFA"/>
    <w:rsid w:val="00241537"/>
    <w:rsid w:val="00266953"/>
    <w:rsid w:val="00274B37"/>
    <w:rsid w:val="00277CC0"/>
    <w:rsid w:val="00281B03"/>
    <w:rsid w:val="00284134"/>
    <w:rsid w:val="00290A57"/>
    <w:rsid w:val="002A3F14"/>
    <w:rsid w:val="002D77F3"/>
    <w:rsid w:val="002D7F3D"/>
    <w:rsid w:val="00307ADC"/>
    <w:rsid w:val="003141F7"/>
    <w:rsid w:val="00331991"/>
    <w:rsid w:val="00337A16"/>
    <w:rsid w:val="00356B14"/>
    <w:rsid w:val="00371A7D"/>
    <w:rsid w:val="003738E7"/>
    <w:rsid w:val="00376340"/>
    <w:rsid w:val="00376352"/>
    <w:rsid w:val="003841B9"/>
    <w:rsid w:val="003A0BAF"/>
    <w:rsid w:val="003B0493"/>
    <w:rsid w:val="003B474B"/>
    <w:rsid w:val="003D2EDC"/>
    <w:rsid w:val="003E2EC6"/>
    <w:rsid w:val="003E4417"/>
    <w:rsid w:val="00401BD5"/>
    <w:rsid w:val="004250A9"/>
    <w:rsid w:val="00437185"/>
    <w:rsid w:val="00444B71"/>
    <w:rsid w:val="00450322"/>
    <w:rsid w:val="0046663B"/>
    <w:rsid w:val="00472FA2"/>
    <w:rsid w:val="004A093D"/>
    <w:rsid w:val="004A12F9"/>
    <w:rsid w:val="004C3E46"/>
    <w:rsid w:val="004D31D3"/>
    <w:rsid w:val="004D5F11"/>
    <w:rsid w:val="004F44F3"/>
    <w:rsid w:val="004F6F26"/>
    <w:rsid w:val="00531AF0"/>
    <w:rsid w:val="00532991"/>
    <w:rsid w:val="005341D2"/>
    <w:rsid w:val="00567D96"/>
    <w:rsid w:val="00587199"/>
    <w:rsid w:val="005907FA"/>
    <w:rsid w:val="00594549"/>
    <w:rsid w:val="005A4F7C"/>
    <w:rsid w:val="005B6C24"/>
    <w:rsid w:val="005C5149"/>
    <w:rsid w:val="005E2D5C"/>
    <w:rsid w:val="005F3FF8"/>
    <w:rsid w:val="005F7D7A"/>
    <w:rsid w:val="0060548F"/>
    <w:rsid w:val="00633D57"/>
    <w:rsid w:val="006368F5"/>
    <w:rsid w:val="00671597"/>
    <w:rsid w:val="006A0EAF"/>
    <w:rsid w:val="006B58A6"/>
    <w:rsid w:val="006C4D75"/>
    <w:rsid w:val="006D0924"/>
    <w:rsid w:val="006D42EF"/>
    <w:rsid w:val="006E4C56"/>
    <w:rsid w:val="00711688"/>
    <w:rsid w:val="00720BC2"/>
    <w:rsid w:val="00727CFF"/>
    <w:rsid w:val="00750FE1"/>
    <w:rsid w:val="00756AE2"/>
    <w:rsid w:val="00777AC4"/>
    <w:rsid w:val="007838C1"/>
    <w:rsid w:val="007908C6"/>
    <w:rsid w:val="00791520"/>
    <w:rsid w:val="007A7CB1"/>
    <w:rsid w:val="007C1E8B"/>
    <w:rsid w:val="007D0569"/>
    <w:rsid w:val="0083417D"/>
    <w:rsid w:val="00837E2B"/>
    <w:rsid w:val="00841507"/>
    <w:rsid w:val="00864E01"/>
    <w:rsid w:val="008978A0"/>
    <w:rsid w:val="008B485D"/>
    <w:rsid w:val="008B744F"/>
    <w:rsid w:val="008B7BA7"/>
    <w:rsid w:val="008C369F"/>
    <w:rsid w:val="008F0FB9"/>
    <w:rsid w:val="008F20A8"/>
    <w:rsid w:val="00910B54"/>
    <w:rsid w:val="0091479C"/>
    <w:rsid w:val="00916A17"/>
    <w:rsid w:val="009356F8"/>
    <w:rsid w:val="0095500B"/>
    <w:rsid w:val="009829C8"/>
    <w:rsid w:val="00986406"/>
    <w:rsid w:val="009E1032"/>
    <w:rsid w:val="009E2255"/>
    <w:rsid w:val="009E65C3"/>
    <w:rsid w:val="009E7306"/>
    <w:rsid w:val="009F303C"/>
    <w:rsid w:val="009F37CC"/>
    <w:rsid w:val="009F6DE4"/>
    <w:rsid w:val="009F7C8F"/>
    <w:rsid w:val="00A031AC"/>
    <w:rsid w:val="00A10E89"/>
    <w:rsid w:val="00A151AB"/>
    <w:rsid w:val="00A225B3"/>
    <w:rsid w:val="00A34485"/>
    <w:rsid w:val="00A459BD"/>
    <w:rsid w:val="00A72E9B"/>
    <w:rsid w:val="00A779D2"/>
    <w:rsid w:val="00A84E94"/>
    <w:rsid w:val="00A97353"/>
    <w:rsid w:val="00A974A6"/>
    <w:rsid w:val="00AE6C20"/>
    <w:rsid w:val="00AF7BC5"/>
    <w:rsid w:val="00B1260B"/>
    <w:rsid w:val="00B160AD"/>
    <w:rsid w:val="00B2284D"/>
    <w:rsid w:val="00B42CA4"/>
    <w:rsid w:val="00B54C11"/>
    <w:rsid w:val="00B569FF"/>
    <w:rsid w:val="00B64DCE"/>
    <w:rsid w:val="00B75032"/>
    <w:rsid w:val="00B91CD9"/>
    <w:rsid w:val="00BA5A6F"/>
    <w:rsid w:val="00BB09B1"/>
    <w:rsid w:val="00BF2CC7"/>
    <w:rsid w:val="00C2275B"/>
    <w:rsid w:val="00C37B60"/>
    <w:rsid w:val="00C56957"/>
    <w:rsid w:val="00C61822"/>
    <w:rsid w:val="00C66D80"/>
    <w:rsid w:val="00C764EF"/>
    <w:rsid w:val="00C82254"/>
    <w:rsid w:val="00CC349A"/>
    <w:rsid w:val="00CD75F6"/>
    <w:rsid w:val="00CF197A"/>
    <w:rsid w:val="00CF295F"/>
    <w:rsid w:val="00D1632D"/>
    <w:rsid w:val="00D2098C"/>
    <w:rsid w:val="00D27DD2"/>
    <w:rsid w:val="00D47FBB"/>
    <w:rsid w:val="00D54AB8"/>
    <w:rsid w:val="00D54DF8"/>
    <w:rsid w:val="00D64AF4"/>
    <w:rsid w:val="00D84046"/>
    <w:rsid w:val="00D9460B"/>
    <w:rsid w:val="00D95449"/>
    <w:rsid w:val="00DA42B0"/>
    <w:rsid w:val="00DA6E5F"/>
    <w:rsid w:val="00DF1051"/>
    <w:rsid w:val="00E322B8"/>
    <w:rsid w:val="00E40C16"/>
    <w:rsid w:val="00E42523"/>
    <w:rsid w:val="00E428AB"/>
    <w:rsid w:val="00E467EA"/>
    <w:rsid w:val="00E637EF"/>
    <w:rsid w:val="00E6416E"/>
    <w:rsid w:val="00E734B2"/>
    <w:rsid w:val="00E7487C"/>
    <w:rsid w:val="00E803F5"/>
    <w:rsid w:val="00E814F3"/>
    <w:rsid w:val="00EC1F56"/>
    <w:rsid w:val="00EC4C57"/>
    <w:rsid w:val="00EE13BF"/>
    <w:rsid w:val="00EE6BEF"/>
    <w:rsid w:val="00F03256"/>
    <w:rsid w:val="00F06F04"/>
    <w:rsid w:val="00F21A6A"/>
    <w:rsid w:val="00F67DA5"/>
    <w:rsid w:val="00F90D13"/>
    <w:rsid w:val="00FA6083"/>
    <w:rsid w:val="00FC60C6"/>
    <w:rsid w:val="00FD65B1"/>
    <w:rsid w:val="00FE1DF7"/>
    <w:rsid w:val="00FE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AE6C20"/>
    <w:pPr>
      <w:widowControl w:val="0"/>
      <w:autoSpaceDE w:val="0"/>
      <w:autoSpaceDN w:val="0"/>
      <w:adjustRightInd w:val="0"/>
      <w:spacing w:before="120" w:after="0" w:line="240" w:lineRule="atLeas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E6C20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9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EC29E-71F4-4878-B9DA-4BAD638E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1531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5</cp:revision>
  <cp:lastPrinted>2022-08-09T11:15:00Z</cp:lastPrinted>
  <dcterms:created xsi:type="dcterms:W3CDTF">2022-08-10T09:58:00Z</dcterms:created>
  <dcterms:modified xsi:type="dcterms:W3CDTF">2022-08-11T08:08:00Z</dcterms:modified>
</cp:coreProperties>
</file>